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40"/>
        <w:tblW w:w="8931" w:type="dxa"/>
        <w:tblCellSpacing w:w="15" w:type="dxa"/>
        <w:shd w:val="clear" w:color="auto" w:fill="F2F2F2"/>
        <w:tblCellMar>
          <w:left w:w="0" w:type="dxa"/>
          <w:right w:w="0" w:type="dxa"/>
        </w:tblCellMar>
        <w:tblLook w:val="04A0" w:firstRow="1" w:lastRow="0" w:firstColumn="1" w:lastColumn="0" w:noHBand="0" w:noVBand="1"/>
      </w:tblPr>
      <w:tblGrid>
        <w:gridCol w:w="1372"/>
        <w:gridCol w:w="5449"/>
        <w:gridCol w:w="2110"/>
      </w:tblGrid>
      <w:tr w:rsidR="00472E31" w:rsidRPr="00AE5B73" w:rsidTr="00233286">
        <w:trPr>
          <w:tblCellSpacing w:w="15" w:type="dxa"/>
        </w:trPr>
        <w:tc>
          <w:tcPr>
            <w:tcW w:w="1327" w:type="dxa"/>
            <w:shd w:val="clear" w:color="auto" w:fill="FCC30A"/>
            <w:tcMar>
              <w:top w:w="150" w:type="dxa"/>
              <w:left w:w="150" w:type="dxa"/>
              <w:bottom w:w="150" w:type="dxa"/>
              <w:right w:w="150" w:type="dxa"/>
            </w:tcMar>
            <w:vAlign w:val="bottom"/>
            <w:hideMark/>
          </w:tcPr>
          <w:p w:rsidR="00472E31" w:rsidRPr="00AE5B73" w:rsidRDefault="00472E31" w:rsidP="00233286">
            <w:pPr>
              <w:spacing w:after="0" w:line="240" w:lineRule="auto"/>
              <w:ind w:left="0"/>
              <w:rPr>
                <w:rFonts w:eastAsia="Times New Roman" w:cstheme="minorHAnsi"/>
                <w:b/>
                <w:bCs/>
                <w:color w:val="454545"/>
                <w:szCs w:val="16"/>
              </w:rPr>
            </w:pPr>
            <w:r w:rsidRPr="00AE5B73">
              <w:rPr>
                <w:rFonts w:eastAsia="Times New Roman" w:cstheme="minorHAnsi"/>
                <w:b/>
                <w:bCs/>
                <w:color w:val="454545"/>
                <w:szCs w:val="16"/>
              </w:rPr>
              <w:t>Ders</w:t>
            </w:r>
            <w:r>
              <w:rPr>
                <w:rFonts w:eastAsia="Times New Roman" w:cstheme="minorHAnsi"/>
                <w:b/>
                <w:bCs/>
                <w:color w:val="454545"/>
                <w:szCs w:val="16"/>
              </w:rPr>
              <w:t>in</w:t>
            </w:r>
            <w:r w:rsidRPr="00AE5B73">
              <w:rPr>
                <w:rFonts w:eastAsia="Times New Roman" w:cstheme="minorHAnsi"/>
                <w:b/>
                <w:bCs/>
                <w:color w:val="454545"/>
                <w:szCs w:val="16"/>
              </w:rPr>
              <w:t xml:space="preserve"> Kodu</w:t>
            </w:r>
          </w:p>
        </w:tc>
        <w:tc>
          <w:tcPr>
            <w:tcW w:w="5419" w:type="dxa"/>
            <w:shd w:val="clear" w:color="auto" w:fill="FCC30A"/>
            <w:tcMar>
              <w:top w:w="150" w:type="dxa"/>
              <w:left w:w="150" w:type="dxa"/>
              <w:bottom w:w="150" w:type="dxa"/>
              <w:right w:w="150" w:type="dxa"/>
            </w:tcMar>
            <w:vAlign w:val="bottom"/>
            <w:hideMark/>
          </w:tcPr>
          <w:p w:rsidR="00472E31" w:rsidRPr="00AE5B73" w:rsidRDefault="00472E31" w:rsidP="00233286">
            <w:pPr>
              <w:spacing w:after="0" w:line="240" w:lineRule="auto"/>
              <w:ind w:left="0"/>
              <w:rPr>
                <w:rFonts w:eastAsia="Times New Roman" w:cstheme="minorHAnsi"/>
                <w:b/>
                <w:bCs/>
                <w:color w:val="454545"/>
                <w:szCs w:val="16"/>
              </w:rPr>
            </w:pPr>
            <w:r w:rsidRPr="00AE5B73">
              <w:rPr>
                <w:rFonts w:eastAsia="Times New Roman" w:cstheme="minorHAnsi"/>
                <w:b/>
                <w:bCs/>
                <w:color w:val="454545"/>
                <w:szCs w:val="16"/>
              </w:rPr>
              <w:t>Ders</w:t>
            </w:r>
            <w:r>
              <w:rPr>
                <w:rFonts w:eastAsia="Times New Roman" w:cstheme="minorHAnsi"/>
                <w:b/>
                <w:bCs/>
                <w:color w:val="454545"/>
                <w:szCs w:val="16"/>
              </w:rPr>
              <w:t>in</w:t>
            </w:r>
            <w:r w:rsidRPr="00AE5B73">
              <w:rPr>
                <w:rFonts w:eastAsia="Times New Roman" w:cstheme="minorHAnsi"/>
                <w:b/>
                <w:bCs/>
                <w:color w:val="454545"/>
                <w:szCs w:val="16"/>
              </w:rPr>
              <w:t xml:space="preserve"> Adı</w:t>
            </w:r>
          </w:p>
        </w:tc>
        <w:tc>
          <w:tcPr>
            <w:tcW w:w="2065" w:type="dxa"/>
            <w:shd w:val="clear" w:color="auto" w:fill="FCC30A"/>
            <w:tcMar>
              <w:top w:w="150" w:type="dxa"/>
              <w:left w:w="150" w:type="dxa"/>
              <w:bottom w:w="150" w:type="dxa"/>
              <w:right w:w="150" w:type="dxa"/>
            </w:tcMar>
            <w:vAlign w:val="bottom"/>
            <w:hideMark/>
          </w:tcPr>
          <w:p w:rsidR="00472E31" w:rsidRPr="00AE5B73" w:rsidRDefault="00472E31" w:rsidP="00233286">
            <w:pPr>
              <w:tabs>
                <w:tab w:val="left" w:pos="2718"/>
              </w:tabs>
              <w:spacing w:after="0" w:line="240" w:lineRule="auto"/>
              <w:ind w:left="0"/>
              <w:rPr>
                <w:rFonts w:eastAsia="Times New Roman" w:cstheme="minorHAnsi"/>
                <w:b/>
                <w:bCs/>
                <w:color w:val="454545"/>
                <w:szCs w:val="16"/>
              </w:rPr>
            </w:pPr>
            <w:r w:rsidRPr="00AE5B73">
              <w:rPr>
                <w:rFonts w:eastAsia="Times New Roman" w:cstheme="minorHAnsi"/>
                <w:b/>
                <w:bCs/>
                <w:color w:val="454545"/>
                <w:szCs w:val="16"/>
              </w:rPr>
              <w:t>Kredi</w:t>
            </w:r>
            <w:r>
              <w:rPr>
                <w:rFonts w:eastAsia="Times New Roman" w:cstheme="minorHAnsi"/>
                <w:b/>
                <w:bCs/>
                <w:color w:val="454545"/>
                <w:szCs w:val="16"/>
              </w:rPr>
              <w:t>si</w:t>
            </w:r>
          </w:p>
        </w:tc>
      </w:tr>
      <w:tr w:rsidR="00472E31" w:rsidRPr="00AE5B73" w:rsidTr="00233286">
        <w:trPr>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233286">
            <w:pPr>
              <w:spacing w:after="0" w:line="240" w:lineRule="auto"/>
              <w:ind w:left="0"/>
              <w:rPr>
                <w:rFonts w:cstheme="minorHAnsi"/>
                <w:b/>
                <w:bCs/>
                <w:color w:val="464748"/>
                <w:szCs w:val="16"/>
              </w:rPr>
            </w:pPr>
            <w:r w:rsidRPr="00AE5B73">
              <w:rPr>
                <w:rFonts w:cstheme="minorHAnsi"/>
                <w:b/>
                <w:bCs/>
                <w:color w:val="464748"/>
                <w:szCs w:val="16"/>
              </w:rPr>
              <w:t>BUS571T</w:t>
            </w:r>
          </w:p>
        </w:tc>
        <w:tc>
          <w:tcPr>
            <w:tcW w:w="5419" w:type="dxa"/>
            <w:shd w:val="clear" w:color="auto" w:fill="C0D6EB"/>
            <w:tcMar>
              <w:top w:w="90" w:type="dxa"/>
              <w:left w:w="150" w:type="dxa"/>
              <w:bottom w:w="90" w:type="dxa"/>
              <w:right w:w="150" w:type="dxa"/>
            </w:tcMar>
            <w:hideMark/>
          </w:tcPr>
          <w:p w:rsidR="00472E31" w:rsidRPr="00AE5B73" w:rsidRDefault="00472E31" w:rsidP="00233286">
            <w:pPr>
              <w:spacing w:after="0" w:line="240" w:lineRule="auto"/>
              <w:ind w:left="0"/>
              <w:rPr>
                <w:rFonts w:cstheme="minorHAnsi"/>
                <w:b/>
                <w:bCs/>
                <w:color w:val="464748"/>
                <w:szCs w:val="16"/>
              </w:rPr>
            </w:pPr>
            <w:r w:rsidRPr="00AE5B73">
              <w:rPr>
                <w:rFonts w:cstheme="minorHAnsi"/>
                <w:b/>
                <w:bCs/>
                <w:color w:val="464748"/>
                <w:szCs w:val="16"/>
              </w:rPr>
              <w:t>Yönetim ve Organizasyon</w:t>
            </w:r>
            <w:r>
              <w:rPr>
                <w:rFonts w:cstheme="minorHAnsi"/>
                <w:b/>
                <w:bCs/>
                <w:color w:val="464748"/>
                <w:szCs w:val="16"/>
              </w:rPr>
              <w:t xml:space="preserve"> (Management and Organization)</w:t>
            </w:r>
          </w:p>
        </w:tc>
        <w:tc>
          <w:tcPr>
            <w:tcW w:w="2065" w:type="dxa"/>
            <w:shd w:val="clear" w:color="auto" w:fill="C0D6EB"/>
            <w:tcMar>
              <w:top w:w="90" w:type="dxa"/>
              <w:left w:w="150" w:type="dxa"/>
              <w:bottom w:w="90" w:type="dxa"/>
              <w:right w:w="150" w:type="dxa"/>
            </w:tcMar>
            <w:hideMark/>
          </w:tcPr>
          <w:p w:rsidR="00472E31" w:rsidRPr="00AE5B73" w:rsidRDefault="00472E31" w:rsidP="00233286">
            <w:pPr>
              <w:spacing w:after="0" w:line="240" w:lineRule="auto"/>
              <w:ind w:left="0"/>
              <w:rPr>
                <w:rFonts w:eastAsia="Times New Roman" w:cstheme="minorHAnsi"/>
                <w:b/>
                <w:bCs/>
                <w:color w:val="464748"/>
                <w:szCs w:val="16"/>
              </w:rPr>
            </w:pPr>
            <w:r w:rsidRPr="00AE5B73">
              <w:rPr>
                <w:rFonts w:eastAsia="Times New Roman" w:cstheme="minorHAnsi"/>
                <w:b/>
                <w:bCs/>
                <w:color w:val="464748"/>
                <w:szCs w:val="16"/>
              </w:rPr>
              <w:t>(3+0+0) 3      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472E31" w:rsidP="00233286">
            <w:pPr>
              <w:shd w:val="clear" w:color="auto" w:fill="F8F8F8"/>
              <w:spacing w:after="0" w:line="240" w:lineRule="auto"/>
              <w:ind w:left="0"/>
              <w:jc w:val="both"/>
              <w:rPr>
                <w:rFonts w:eastAsia="Times New Roman" w:cstheme="minorHAnsi"/>
                <w:color w:val="464748"/>
                <w:szCs w:val="16"/>
              </w:rPr>
            </w:pPr>
            <w:r w:rsidRPr="00E66CC6">
              <w:rPr>
                <w:rFonts w:eastAsia="Times New Roman" w:cstheme="minorHAnsi"/>
                <w:color w:val="464748"/>
                <w:szCs w:val="16"/>
              </w:rPr>
              <w:t>Yönetim kavramı ve tarihçesi. Yönetim ve yönetici kavramlarının analizi. Liderlik ve yöneticilik arasındaki farklar. Organizasyon kavramı ve organizasyon ilkeleri. Yönetim düşüncesinin tarihi. Yönetim düşüncesinin gelişimi. Klasik yönetim yaklaşımları ve temel varsayımlar. Bilimsel yönetim yaklaşımı. Yönetim süreci yaklaşımı,bürokrasi yaklaşımı,neo-klasik yönetim yaklaşımı ve temel varsayımları. Modern yönetim yaklaşımları, sistem yaklaşımı, durumsallık yaklaşımı. Post-modern yönetim düşüncesi. Yönetim fonksiyonları, planlama ve organizasyon, yönverme, koordinasyon ve denetim fonksiyonları. Çağdaş örgüt yapıları ve yönetim uygulamaları. Örgütlerde insan ilişkileri.</w:t>
            </w:r>
          </w:p>
        </w:tc>
      </w:tr>
      <w:tr w:rsidR="00472E31" w:rsidRPr="00AE5B73" w:rsidTr="00233286">
        <w:trPr>
          <w:trHeight w:val="354"/>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rPr>
                <w:rFonts w:cstheme="minorHAnsi"/>
                <w:b/>
                <w:bCs/>
                <w:color w:val="464748"/>
                <w:szCs w:val="16"/>
              </w:rPr>
            </w:pPr>
            <w:r w:rsidRPr="00AE5B73">
              <w:rPr>
                <w:rFonts w:cstheme="minorHAnsi"/>
                <w:b/>
                <w:bCs/>
                <w:color w:val="464748"/>
                <w:szCs w:val="16"/>
              </w:rPr>
              <w:t>BUS571T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rPr>
                <w:rFonts w:cstheme="minorHAnsi"/>
                <w:b/>
                <w:bCs/>
                <w:color w:val="464748"/>
                <w:szCs w:val="16"/>
              </w:rPr>
            </w:pPr>
            <w:r>
              <w:rPr>
                <w:rFonts w:cstheme="minorHAnsi"/>
                <w:b/>
                <w:bCs/>
                <w:color w:val="464748"/>
                <w:szCs w:val="16"/>
              </w:rPr>
              <w:t>Management and Organization (</w:t>
            </w:r>
            <w:r w:rsidRPr="00AE5B73">
              <w:rPr>
                <w:rFonts w:cstheme="minorHAnsi"/>
                <w:b/>
                <w:bCs/>
                <w:color w:val="464748"/>
                <w:szCs w:val="16"/>
              </w:rPr>
              <w:t xml:space="preserve"> Yönetim ve Organizasyon</w:t>
            </w:r>
            <w:r>
              <w:rPr>
                <w:rFonts w:cstheme="minorHAnsi"/>
                <w:b/>
                <w:bCs/>
                <w:color w:val="464748"/>
                <w:szCs w:val="16"/>
              </w:rPr>
              <w:t>)</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rPr>
                <w:rFonts w:eastAsia="Times New Roman" w:cstheme="minorHAnsi"/>
                <w:b/>
                <w:bCs/>
                <w:color w:val="464748"/>
                <w:szCs w:val="16"/>
              </w:rPr>
            </w:pPr>
            <w:r w:rsidRPr="00AE5B73">
              <w:rPr>
                <w:rFonts w:eastAsia="Times New Roman" w:cstheme="minorHAnsi"/>
                <w:b/>
                <w:bCs/>
                <w:color w:val="464748"/>
                <w:szCs w:val="16"/>
              </w:rPr>
              <w:t>(3+0+0) 3      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B76551" w:rsidP="00627439">
            <w:pPr>
              <w:spacing w:after="0" w:line="240" w:lineRule="auto"/>
              <w:ind w:left="0"/>
              <w:jc w:val="both"/>
              <w:rPr>
                <w:rFonts w:cstheme="minorHAnsi"/>
                <w:b/>
                <w:bCs/>
                <w:color w:val="464748"/>
                <w:szCs w:val="16"/>
              </w:rPr>
            </w:pPr>
            <w:r w:rsidRPr="00B76551">
              <w:rPr>
                <w:rFonts w:eastAsia="Times New Roman" w:cstheme="minorHAnsi"/>
                <w:color w:val="464748"/>
                <w:szCs w:val="16"/>
              </w:rPr>
              <w:t>Management concept and history. Analysis of management and manager concepts. Differences between leadership and management. Organization and organization principles. History of management thought. Development of management thought. Classical management approaches and basic assumptions. Scientific management approach. Management process approach, bureaucracy approach, neo-classical management approach and basic assumptions. Modern management approaches, system approach, contingency equation. Postmodern management thought. Management, planning and organization, direction, coordination and supervision. Modern organizational structures and management tools. Human relations in organizations.</w:t>
            </w:r>
          </w:p>
        </w:tc>
      </w:tr>
      <w:tr w:rsidR="00472E31" w:rsidRPr="00AE5B73" w:rsidTr="00233286">
        <w:trPr>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BUS572T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Örgütsel Davranış</w:t>
            </w:r>
            <w:r>
              <w:rPr>
                <w:rFonts w:cstheme="minorHAnsi"/>
                <w:b/>
                <w:bCs/>
                <w:color w:val="464748"/>
                <w:szCs w:val="16"/>
              </w:rPr>
              <w:t xml:space="preserve"> (Organizational Behaviour)</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Pr>
                <w:rFonts w:eastAsia="Times New Roman" w:cstheme="minorHAnsi"/>
                <w:b/>
                <w:bCs/>
                <w:color w:val="464748"/>
                <w:szCs w:val="16"/>
              </w:rPr>
              <w:t xml:space="preserve">(3+0+0) 3       </w:t>
            </w:r>
            <w:r w:rsidRPr="00AE5B73">
              <w:rPr>
                <w:rFonts w:eastAsia="Times New Roman" w:cstheme="minorHAnsi"/>
                <w:b/>
                <w:bCs/>
                <w:color w:val="464748"/>
                <w:szCs w:val="16"/>
              </w:rPr>
              <w:t>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472E31" w:rsidP="00233286">
            <w:pPr>
              <w:spacing w:after="0" w:line="240" w:lineRule="auto"/>
              <w:ind w:left="0" w:right="-106"/>
              <w:jc w:val="both"/>
              <w:rPr>
                <w:rFonts w:eastAsia="Times New Roman" w:cstheme="minorHAnsi"/>
                <w:color w:val="464748"/>
                <w:szCs w:val="16"/>
              </w:rPr>
            </w:pPr>
            <w:r w:rsidRPr="00AE5B73">
              <w:rPr>
                <w:rFonts w:eastAsia="Times New Roman" w:cstheme="minorHAnsi"/>
                <w:color w:val="464748"/>
                <w:szCs w:val="16"/>
              </w:rPr>
              <w:t>Örgütsel Davranışa giriş ve der</w:t>
            </w:r>
            <w:r>
              <w:rPr>
                <w:rFonts w:eastAsia="Times New Roman" w:cstheme="minorHAnsi"/>
                <w:color w:val="464748"/>
                <w:szCs w:val="16"/>
              </w:rPr>
              <w:t>s işleme yöntemi hakkında bilgi. T</w:t>
            </w:r>
            <w:r w:rsidRPr="00AE5B73">
              <w:rPr>
                <w:rFonts w:eastAsia="Times New Roman" w:cstheme="minorHAnsi"/>
                <w:color w:val="464748"/>
                <w:szCs w:val="16"/>
              </w:rPr>
              <w:t xml:space="preserve">arihsel gelişimi ve </w:t>
            </w:r>
            <w:r>
              <w:rPr>
                <w:rFonts w:eastAsia="Times New Roman" w:cstheme="minorHAnsi"/>
                <w:color w:val="464748"/>
                <w:szCs w:val="16"/>
              </w:rPr>
              <w:t>yeni yaklaşımlar. Örgüt içinde birey ve kişilik,</w:t>
            </w:r>
            <w:r w:rsidRPr="00AE5B73">
              <w:rPr>
                <w:rFonts w:eastAsia="Times New Roman" w:cstheme="minorHAnsi"/>
                <w:color w:val="464748"/>
                <w:szCs w:val="16"/>
              </w:rPr>
              <w:t xml:space="preserve"> d</w:t>
            </w:r>
            <w:r>
              <w:rPr>
                <w:rFonts w:eastAsia="Times New Roman" w:cstheme="minorHAnsi"/>
                <w:color w:val="464748"/>
                <w:szCs w:val="16"/>
              </w:rPr>
              <w:t>uygular, değerler ve iş tatmini. Örgütsel öğrenme. Ö</w:t>
            </w:r>
            <w:r w:rsidRPr="00AE5B73">
              <w:rPr>
                <w:rFonts w:eastAsia="Times New Roman" w:cstheme="minorHAnsi"/>
                <w:color w:val="464748"/>
                <w:szCs w:val="16"/>
              </w:rPr>
              <w:t>rgütsel v</w:t>
            </w:r>
            <w:r>
              <w:rPr>
                <w:rFonts w:eastAsia="Times New Roman" w:cstheme="minorHAnsi"/>
                <w:color w:val="464748"/>
                <w:szCs w:val="16"/>
              </w:rPr>
              <w:t>atandaşlık ve örgütsel bağlılık. Ö</w:t>
            </w:r>
            <w:r w:rsidRPr="00AE5B73">
              <w:rPr>
                <w:rFonts w:eastAsia="Times New Roman" w:cstheme="minorHAnsi"/>
                <w:color w:val="464748"/>
                <w:szCs w:val="16"/>
              </w:rPr>
              <w:t>rgüt kültürü</w:t>
            </w:r>
            <w:r>
              <w:rPr>
                <w:rFonts w:eastAsia="Times New Roman" w:cstheme="minorHAnsi"/>
                <w:color w:val="464748"/>
                <w:szCs w:val="16"/>
              </w:rPr>
              <w:t>, örgütlerde gruplar ve takımlar. Ö</w:t>
            </w:r>
            <w:r w:rsidRPr="00AE5B73">
              <w:rPr>
                <w:rFonts w:eastAsia="Times New Roman" w:cstheme="minorHAnsi"/>
                <w:color w:val="464748"/>
                <w:szCs w:val="16"/>
              </w:rPr>
              <w:t>rgütlerde liderlik kuramları</w:t>
            </w:r>
            <w:r>
              <w:rPr>
                <w:rFonts w:eastAsia="Times New Roman" w:cstheme="minorHAnsi"/>
                <w:color w:val="464748"/>
                <w:szCs w:val="16"/>
              </w:rPr>
              <w:t>. Örgütlerde çatışma. Ö</w:t>
            </w:r>
            <w:r w:rsidRPr="00AE5B73">
              <w:rPr>
                <w:rFonts w:eastAsia="Times New Roman" w:cstheme="minorHAnsi"/>
                <w:color w:val="464748"/>
                <w:szCs w:val="16"/>
              </w:rPr>
              <w:t>rgütlerde ger</w:t>
            </w:r>
            <w:r>
              <w:rPr>
                <w:rFonts w:eastAsia="Times New Roman" w:cstheme="minorHAnsi"/>
                <w:color w:val="464748"/>
                <w:szCs w:val="16"/>
              </w:rPr>
              <w:t>ilim ve yönetimi. Ö</w:t>
            </w:r>
            <w:r w:rsidRPr="00AE5B73">
              <w:rPr>
                <w:rFonts w:eastAsia="Times New Roman" w:cstheme="minorHAnsi"/>
                <w:color w:val="464748"/>
                <w:szCs w:val="16"/>
              </w:rPr>
              <w:t xml:space="preserve">rgüt </w:t>
            </w:r>
            <w:r>
              <w:rPr>
                <w:rFonts w:eastAsia="Times New Roman" w:cstheme="minorHAnsi"/>
                <w:color w:val="464748"/>
                <w:szCs w:val="16"/>
              </w:rPr>
              <w:t>geliştirme ve örgütsel değişim. Ö</w:t>
            </w:r>
            <w:r w:rsidRPr="00AE5B73">
              <w:rPr>
                <w:rFonts w:eastAsia="Times New Roman" w:cstheme="minorHAnsi"/>
                <w:color w:val="464748"/>
                <w:szCs w:val="16"/>
              </w:rPr>
              <w:t>rgütler</w:t>
            </w:r>
            <w:r>
              <w:rPr>
                <w:rFonts w:eastAsia="Times New Roman" w:cstheme="minorHAnsi"/>
                <w:color w:val="464748"/>
                <w:szCs w:val="16"/>
              </w:rPr>
              <w:t>de etik davranışlar ve yönetimi. Ö</w:t>
            </w:r>
            <w:r w:rsidRPr="00AE5B73">
              <w:rPr>
                <w:rFonts w:eastAsia="Times New Roman" w:cstheme="minorHAnsi"/>
                <w:color w:val="464748"/>
                <w:szCs w:val="16"/>
              </w:rPr>
              <w:t>rgütlerde güç ve politika</w:t>
            </w:r>
            <w:r>
              <w:rPr>
                <w:rFonts w:eastAsia="Times New Roman" w:cstheme="minorHAnsi"/>
                <w:color w:val="464748"/>
                <w:szCs w:val="16"/>
              </w:rPr>
              <w:t>.</w:t>
            </w:r>
          </w:p>
        </w:tc>
      </w:tr>
      <w:tr w:rsidR="00472E31" w:rsidRPr="00AE5B73" w:rsidTr="00233286">
        <w:trPr>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BUS572T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Pr>
                <w:rFonts w:cstheme="minorHAnsi"/>
                <w:b/>
                <w:bCs/>
                <w:color w:val="464748"/>
                <w:szCs w:val="16"/>
              </w:rPr>
              <w:t>Organizational Behaviour</w:t>
            </w:r>
            <w:r w:rsidRPr="00AE5B73">
              <w:rPr>
                <w:rFonts w:cstheme="minorHAnsi"/>
                <w:b/>
                <w:bCs/>
                <w:color w:val="464748"/>
                <w:szCs w:val="16"/>
              </w:rPr>
              <w:t xml:space="preserve"> </w:t>
            </w:r>
            <w:r>
              <w:rPr>
                <w:rFonts w:cstheme="minorHAnsi"/>
                <w:b/>
                <w:bCs/>
                <w:color w:val="464748"/>
                <w:szCs w:val="16"/>
              </w:rPr>
              <w:t>(</w:t>
            </w:r>
            <w:r w:rsidRPr="00AE5B73">
              <w:rPr>
                <w:rFonts w:cstheme="minorHAnsi"/>
                <w:b/>
                <w:bCs/>
                <w:color w:val="464748"/>
                <w:szCs w:val="16"/>
              </w:rPr>
              <w:t xml:space="preserve"> Örgütsel Davranış</w:t>
            </w:r>
            <w:r>
              <w:rPr>
                <w:rFonts w:cstheme="minorHAnsi"/>
                <w:b/>
                <w:bCs/>
                <w:color w:val="464748"/>
                <w:szCs w:val="16"/>
              </w:rPr>
              <w:t>)</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Pr>
                <w:rFonts w:eastAsia="Times New Roman" w:cstheme="minorHAnsi"/>
                <w:b/>
                <w:bCs/>
                <w:color w:val="464748"/>
                <w:szCs w:val="16"/>
              </w:rPr>
              <w:t xml:space="preserve">(3+0+0) 3       </w:t>
            </w:r>
            <w:r w:rsidRPr="00AE5B73">
              <w:rPr>
                <w:rFonts w:eastAsia="Times New Roman" w:cstheme="minorHAnsi"/>
                <w:b/>
                <w:bCs/>
                <w:color w:val="464748"/>
                <w:szCs w:val="16"/>
              </w:rPr>
              <w:t>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C27E96" w:rsidP="00C27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cstheme="minorHAnsi"/>
                <w:color w:val="464748"/>
                <w:szCs w:val="16"/>
              </w:rPr>
            </w:pPr>
            <w:r w:rsidRPr="00C27E96">
              <w:rPr>
                <w:rFonts w:eastAsia="Times New Roman" w:cstheme="minorHAnsi"/>
                <w:color w:val="464748"/>
                <w:szCs w:val="16"/>
              </w:rPr>
              <w:t>I</w:t>
            </w:r>
            <w:r w:rsidR="00627439" w:rsidRPr="00627439">
              <w:rPr>
                <w:rFonts w:eastAsia="Times New Roman" w:cstheme="minorHAnsi"/>
                <w:color w:val="464748"/>
                <w:szCs w:val="16"/>
              </w:rPr>
              <w:t xml:space="preserve">ntroduction to Organizational Behavior and </w:t>
            </w:r>
            <w:r w:rsidRPr="00C27E96">
              <w:rPr>
                <w:rFonts w:eastAsia="Times New Roman" w:cstheme="minorHAnsi"/>
                <w:color w:val="464748"/>
                <w:szCs w:val="16"/>
              </w:rPr>
              <w:t xml:space="preserve">information about </w:t>
            </w:r>
            <w:r w:rsidR="00627439" w:rsidRPr="00627439">
              <w:rPr>
                <w:rFonts w:eastAsia="Times New Roman" w:cstheme="minorHAnsi"/>
                <w:color w:val="464748"/>
                <w:szCs w:val="16"/>
              </w:rPr>
              <w:t>the method of lesson processing. Historical development and new approaches. Individual and personality, emotions, values ​​and job satisfaction within the organization. Organizational learning. Organizational citizenship and organizational commitment. Organizational culture, groups and teams in organizations. Leadership theories in organizations. Conflict in organizations. Tension and management in organizations. Organizational development and organizational change. Ethical behaviors and management in organizations. Power and policy in organizations.</w:t>
            </w:r>
          </w:p>
        </w:tc>
      </w:tr>
      <w:tr w:rsidR="00472E31" w:rsidRPr="00AE5B73" w:rsidTr="00233286">
        <w:trPr>
          <w:trHeight w:val="294"/>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BUS573T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İş Hukuku</w:t>
            </w:r>
            <w:r>
              <w:rPr>
                <w:rFonts w:cstheme="minorHAnsi"/>
                <w:b/>
                <w:bCs/>
                <w:color w:val="464748"/>
                <w:szCs w:val="16"/>
              </w:rPr>
              <w:t xml:space="preserve"> (Labor Law)</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sidRPr="00AE5B73">
              <w:rPr>
                <w:rFonts w:eastAsia="Times New Roman" w:cstheme="minorHAnsi"/>
                <w:b/>
                <w:bCs/>
                <w:color w:val="464748"/>
                <w:szCs w:val="16"/>
              </w:rPr>
              <w:t>(3+0+0) 3      7 AKTS</w:t>
            </w:r>
          </w:p>
        </w:tc>
      </w:tr>
      <w:tr w:rsidR="00472E31" w:rsidRPr="00AE5B73" w:rsidTr="00233286">
        <w:trPr>
          <w:trHeight w:val="427"/>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472E31" w:rsidP="00233286">
            <w:pPr>
              <w:spacing w:after="0" w:line="240" w:lineRule="auto"/>
              <w:ind w:left="0"/>
              <w:jc w:val="both"/>
              <w:rPr>
                <w:rFonts w:eastAsia="Times New Roman" w:cstheme="minorHAnsi"/>
                <w:color w:val="464748"/>
                <w:szCs w:val="16"/>
              </w:rPr>
            </w:pPr>
            <w:r w:rsidRPr="00AE5B73">
              <w:rPr>
                <w:rFonts w:eastAsia="Times New Roman" w:cstheme="minorHAnsi"/>
                <w:color w:val="464748"/>
                <w:szCs w:val="16"/>
              </w:rPr>
              <w:t>İş hukukuna giriş, tarihsel gel</w:t>
            </w:r>
            <w:r>
              <w:rPr>
                <w:rFonts w:eastAsia="Times New Roman" w:cstheme="minorHAnsi"/>
                <w:color w:val="464748"/>
                <w:szCs w:val="16"/>
              </w:rPr>
              <w:t>işim ve iş hukukunun kaynakları. B</w:t>
            </w:r>
            <w:r w:rsidRPr="00AE5B73">
              <w:rPr>
                <w:rFonts w:eastAsia="Times New Roman" w:cstheme="minorHAnsi"/>
                <w:color w:val="464748"/>
                <w:szCs w:val="16"/>
              </w:rPr>
              <w:t>ireysel iş hukukunun temel ilkeleri ve kavramları</w:t>
            </w:r>
            <w:r>
              <w:rPr>
                <w:rFonts w:eastAsia="Times New Roman" w:cstheme="minorHAnsi"/>
                <w:color w:val="464748"/>
                <w:szCs w:val="16"/>
              </w:rPr>
              <w:t>. A</w:t>
            </w:r>
            <w:r w:rsidRPr="00AE5B73">
              <w:rPr>
                <w:rFonts w:eastAsia="Times New Roman" w:cstheme="minorHAnsi"/>
                <w:color w:val="464748"/>
                <w:szCs w:val="16"/>
              </w:rPr>
              <w:t>sıl işveren-alt işveren ilişkisi v</w:t>
            </w:r>
            <w:r>
              <w:rPr>
                <w:rFonts w:eastAsia="Times New Roman" w:cstheme="minorHAnsi"/>
                <w:color w:val="464748"/>
                <w:szCs w:val="16"/>
              </w:rPr>
              <w:t>e bu ilişkiden doğan sorumluluk. İş yasalarının kapsamı. İş sözleşmesinin kurulması,iş sözleşmesinin türleri.İşyeri ve iş sözleşmesi devri. İş sözleşmesinden doğan borçlar. İ</w:t>
            </w:r>
            <w:r w:rsidRPr="00AE5B73">
              <w:rPr>
                <w:rFonts w:eastAsia="Times New Roman" w:cstheme="minorHAnsi"/>
                <w:color w:val="464748"/>
                <w:szCs w:val="16"/>
              </w:rPr>
              <w:t>ş sözleşmesinin sona ermesi,bildirimli fesih,yen</w:t>
            </w:r>
            <w:r>
              <w:rPr>
                <w:rFonts w:eastAsia="Times New Roman" w:cstheme="minorHAnsi"/>
                <w:color w:val="464748"/>
                <w:szCs w:val="16"/>
              </w:rPr>
              <w:t>i iş arama izni,ihbar tazminatı.H</w:t>
            </w:r>
            <w:r w:rsidRPr="00AE5B73">
              <w:rPr>
                <w:rFonts w:eastAsia="Times New Roman" w:cstheme="minorHAnsi"/>
                <w:color w:val="464748"/>
                <w:szCs w:val="16"/>
              </w:rPr>
              <w:t>aklı nede</w:t>
            </w:r>
            <w:r>
              <w:rPr>
                <w:rFonts w:eastAsia="Times New Roman" w:cstheme="minorHAnsi"/>
                <w:color w:val="464748"/>
                <w:szCs w:val="16"/>
              </w:rPr>
              <w:t>nle fesih,geçerli sebeple fesih. İ</w:t>
            </w:r>
            <w:r w:rsidRPr="00AE5B73">
              <w:rPr>
                <w:rFonts w:eastAsia="Times New Roman" w:cstheme="minorHAnsi"/>
                <w:color w:val="464748"/>
                <w:szCs w:val="16"/>
              </w:rPr>
              <w:t>ş sözleşm</w:t>
            </w:r>
            <w:r>
              <w:rPr>
                <w:rFonts w:eastAsia="Times New Roman" w:cstheme="minorHAnsi"/>
                <w:color w:val="464748"/>
                <w:szCs w:val="16"/>
              </w:rPr>
              <w:t>esinin sona ermesinin sonuçları.İ</w:t>
            </w:r>
            <w:r w:rsidRPr="00AE5B73">
              <w:rPr>
                <w:rFonts w:eastAsia="Times New Roman" w:cstheme="minorHAnsi"/>
                <w:color w:val="464748"/>
                <w:szCs w:val="16"/>
              </w:rPr>
              <w:t>ş güvencesi,işe iade kurumu,kıdem tazminatı</w:t>
            </w:r>
            <w:r>
              <w:rPr>
                <w:rFonts w:eastAsia="Times New Roman" w:cstheme="minorHAnsi"/>
                <w:color w:val="464748"/>
                <w:szCs w:val="16"/>
              </w:rPr>
              <w:t>. İ</w:t>
            </w:r>
            <w:r w:rsidRPr="00AE5B73">
              <w:rPr>
                <w:rFonts w:eastAsia="Times New Roman" w:cstheme="minorHAnsi"/>
                <w:color w:val="464748"/>
                <w:szCs w:val="16"/>
              </w:rPr>
              <w:t>ş yargısı, birey</w:t>
            </w:r>
            <w:r>
              <w:rPr>
                <w:rFonts w:eastAsia="Times New Roman" w:cstheme="minorHAnsi"/>
                <w:color w:val="464748"/>
                <w:szCs w:val="16"/>
              </w:rPr>
              <w:t>sel iş uyuşmazlıklarının çözümü. İ</w:t>
            </w:r>
            <w:r w:rsidRPr="00AE5B73">
              <w:rPr>
                <w:rFonts w:eastAsia="Times New Roman" w:cstheme="minorHAnsi"/>
                <w:color w:val="464748"/>
                <w:szCs w:val="16"/>
              </w:rPr>
              <w:t>ş yasaları kapsamında iş sözleşmesinin sona ermesinin sonuçlarının değerlendirilmesi</w:t>
            </w:r>
            <w:r>
              <w:rPr>
                <w:rFonts w:eastAsia="Times New Roman" w:cstheme="minorHAnsi"/>
                <w:color w:val="464748"/>
                <w:szCs w:val="16"/>
              </w:rPr>
              <w:t>..</w:t>
            </w:r>
          </w:p>
        </w:tc>
      </w:tr>
      <w:tr w:rsidR="00472E31" w:rsidRPr="00AE5B73" w:rsidTr="00233286">
        <w:trPr>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BUS573T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Pr>
                <w:rFonts w:cstheme="minorHAnsi"/>
                <w:b/>
                <w:bCs/>
                <w:color w:val="464748"/>
                <w:szCs w:val="16"/>
              </w:rPr>
              <w:t>Labor Law  (</w:t>
            </w:r>
            <w:r w:rsidRPr="00AE5B73">
              <w:rPr>
                <w:rFonts w:cstheme="minorHAnsi"/>
                <w:b/>
                <w:bCs/>
                <w:color w:val="464748"/>
                <w:szCs w:val="16"/>
              </w:rPr>
              <w:t>İş Hukuku</w:t>
            </w:r>
            <w:r>
              <w:rPr>
                <w:rFonts w:cstheme="minorHAnsi"/>
                <w:b/>
                <w:bCs/>
                <w:color w:val="464748"/>
                <w:szCs w:val="16"/>
              </w:rPr>
              <w:t>)</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sidRPr="00AE5B73">
              <w:rPr>
                <w:rFonts w:eastAsia="Times New Roman" w:cstheme="minorHAnsi"/>
                <w:b/>
                <w:bCs/>
                <w:color w:val="464748"/>
                <w:szCs w:val="16"/>
              </w:rPr>
              <w:t>(3+0+0) 3      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C27E96" w:rsidP="00472E31">
            <w:pPr>
              <w:spacing w:after="0" w:line="240" w:lineRule="auto"/>
              <w:ind w:left="0"/>
              <w:jc w:val="both"/>
              <w:rPr>
                <w:rFonts w:eastAsia="Times New Roman" w:cstheme="minorHAnsi"/>
                <w:color w:val="464748"/>
                <w:szCs w:val="16"/>
              </w:rPr>
            </w:pPr>
            <w:r w:rsidRPr="00C27E96">
              <w:rPr>
                <w:rFonts w:eastAsia="Times New Roman" w:cstheme="minorHAnsi"/>
                <w:color w:val="464748"/>
                <w:szCs w:val="16"/>
              </w:rPr>
              <w:t>Introduction to labor law, historical development and sources of labor law. Basic principles and concepts of individual labor law. The main employer-sub-employer relationship and the responsibility arising from this relationship. Scope of labor laws. Establishment of employment contract, types of employment contract. Transfer of workplace and employment contract. Debts arising from the employment contract. Termination of employment contract, notice of termination, new job search permission, notice compensation. The results of the termination of the employment contract. Business security, return to work, severance pay. Business judgment, solution of individual business disputes. Evaluation of the results of the termination of the employment contract within the scope of labor laws</w:t>
            </w:r>
            <w:r>
              <w:rPr>
                <w:rFonts w:eastAsia="Times New Roman" w:cstheme="minorHAnsi"/>
                <w:color w:val="464748"/>
                <w:szCs w:val="16"/>
              </w:rPr>
              <w:t>.</w:t>
            </w:r>
          </w:p>
        </w:tc>
      </w:tr>
      <w:tr w:rsidR="00472E31" w:rsidRPr="00AE5B73" w:rsidTr="00233286">
        <w:trPr>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BUS574T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Endüstri ve Çalışan İlişkileri</w:t>
            </w:r>
            <w:r>
              <w:rPr>
                <w:rFonts w:cstheme="minorHAnsi"/>
                <w:b/>
                <w:bCs/>
                <w:color w:val="464748"/>
                <w:szCs w:val="16"/>
              </w:rPr>
              <w:t xml:space="preserve"> (Industry and Employee Relationships)</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sidRPr="00AE5B73">
              <w:rPr>
                <w:rFonts w:eastAsia="Times New Roman" w:cstheme="minorHAnsi"/>
                <w:b/>
                <w:bCs/>
                <w:color w:val="464748"/>
                <w:szCs w:val="16"/>
              </w:rPr>
              <w:t>(3+0+0) 3       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color w:val="464748"/>
                <w:szCs w:val="16"/>
              </w:rPr>
            </w:pPr>
            <w:r w:rsidRPr="00AE5B73">
              <w:rPr>
                <w:rFonts w:eastAsia="Times New Roman" w:cstheme="minorHAnsi"/>
                <w:color w:val="464748"/>
                <w:szCs w:val="16"/>
              </w:rPr>
              <w:t>Endüst</w:t>
            </w:r>
            <w:r>
              <w:rPr>
                <w:rFonts w:eastAsia="Times New Roman" w:cstheme="minorHAnsi"/>
                <w:color w:val="464748"/>
                <w:szCs w:val="16"/>
              </w:rPr>
              <w:t>ri ilişkilerinin gelişim süreci. Endüstri ilişkilerinin tarafları. D</w:t>
            </w:r>
            <w:r w:rsidRPr="00AE5B73">
              <w:rPr>
                <w:rFonts w:eastAsia="Times New Roman" w:cstheme="minorHAnsi"/>
                <w:color w:val="464748"/>
                <w:szCs w:val="16"/>
              </w:rPr>
              <w:t>evletin endüstri ilişkilerinin şekillenmesindeki rolü</w:t>
            </w:r>
            <w:r>
              <w:rPr>
                <w:rFonts w:eastAsia="Times New Roman" w:cstheme="minorHAnsi"/>
                <w:color w:val="464748"/>
                <w:szCs w:val="16"/>
              </w:rPr>
              <w:t>. İşçi sendikalarının gelişimi. Örgüt özellikleri. Örgüt yapıları. Sendika hakkı kavramı. İşveren sendikaları ve işlevleri. T</w:t>
            </w:r>
            <w:r w:rsidRPr="00AE5B73">
              <w:rPr>
                <w:rFonts w:eastAsia="Times New Roman" w:cstheme="minorHAnsi"/>
                <w:color w:val="464748"/>
                <w:szCs w:val="16"/>
              </w:rPr>
              <w:t>opl</w:t>
            </w:r>
            <w:r>
              <w:rPr>
                <w:rFonts w:eastAsia="Times New Roman" w:cstheme="minorHAnsi"/>
                <w:color w:val="464748"/>
                <w:szCs w:val="16"/>
              </w:rPr>
              <w:t>u pazarlık kavramı ve unsurları. Toplu pazarlığın düzeyi. Toplu sözleşmelerin süresi. T</w:t>
            </w:r>
            <w:r w:rsidRPr="00AE5B73">
              <w:rPr>
                <w:rFonts w:eastAsia="Times New Roman" w:cstheme="minorHAnsi"/>
                <w:color w:val="464748"/>
                <w:szCs w:val="16"/>
              </w:rPr>
              <w:t>oplu pazarlığın değ</w:t>
            </w:r>
            <w:r>
              <w:rPr>
                <w:rFonts w:eastAsia="Times New Roman" w:cstheme="minorHAnsi"/>
                <w:color w:val="464748"/>
                <w:szCs w:val="16"/>
              </w:rPr>
              <w:t>işen yapısı ve içeriği. T</w:t>
            </w:r>
            <w:r w:rsidRPr="00AE5B73">
              <w:rPr>
                <w:rFonts w:eastAsia="Times New Roman" w:cstheme="minorHAnsi"/>
                <w:color w:val="464748"/>
                <w:szCs w:val="16"/>
              </w:rPr>
              <w:t>oplu iş uyuşmazl</w:t>
            </w:r>
            <w:r>
              <w:rPr>
                <w:rFonts w:eastAsia="Times New Roman" w:cstheme="minorHAnsi"/>
                <w:color w:val="464748"/>
                <w:szCs w:val="16"/>
              </w:rPr>
              <w:t>ığının çözümünde barışçı yollar. T</w:t>
            </w:r>
            <w:r w:rsidRPr="00AE5B73">
              <w:rPr>
                <w:rFonts w:eastAsia="Times New Roman" w:cstheme="minorHAnsi"/>
                <w:color w:val="464748"/>
                <w:szCs w:val="16"/>
              </w:rPr>
              <w:t>oplu iş uyuşmazl</w:t>
            </w:r>
            <w:r>
              <w:rPr>
                <w:rFonts w:eastAsia="Times New Roman" w:cstheme="minorHAnsi"/>
                <w:color w:val="464748"/>
                <w:szCs w:val="16"/>
              </w:rPr>
              <w:t>ığının çözümünde grev ve lokavt.</w:t>
            </w:r>
          </w:p>
        </w:tc>
      </w:tr>
      <w:tr w:rsidR="00472E31" w:rsidRPr="00AE5B73" w:rsidTr="00233286">
        <w:trPr>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BUS574T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Endüstri ve Çalışan İlişkileri</w:t>
            </w:r>
            <w:r>
              <w:rPr>
                <w:rFonts w:cstheme="minorHAnsi"/>
                <w:b/>
                <w:bCs/>
                <w:color w:val="464748"/>
                <w:szCs w:val="16"/>
              </w:rPr>
              <w:t xml:space="preserve"> (Industry and Employee Relationships)</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sidRPr="00AE5B73">
              <w:rPr>
                <w:rFonts w:eastAsia="Times New Roman" w:cstheme="minorHAnsi"/>
                <w:b/>
                <w:bCs/>
                <w:color w:val="464748"/>
                <w:szCs w:val="16"/>
              </w:rPr>
              <w:t>(3+0+0) 3       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9A1EF3" w:rsidRDefault="00C27E96" w:rsidP="00C27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cstheme="minorHAnsi"/>
                <w:color w:val="464748"/>
                <w:szCs w:val="16"/>
              </w:rPr>
            </w:pPr>
            <w:r w:rsidRPr="00C27E96">
              <w:rPr>
                <w:rFonts w:eastAsia="Times New Roman" w:cstheme="minorHAnsi"/>
                <w:color w:val="464748"/>
                <w:szCs w:val="16"/>
              </w:rPr>
              <w:t>Development process of industrial relations. Parties to industrial relations. The role of the state in shaping industrial relations. Development of trade unions. Organizational characteristics. Organizational structures. Concept of union right. Employer unions and their functions. Concept and elements of collective bargaining. The level of collective bargaining. Duration of collective agreements. The changing structure and content of collective bargaining. Common ways to resolve the collective dispute. Strike and lockout in the resolution of the collective labor dispute.</w:t>
            </w:r>
          </w:p>
        </w:tc>
      </w:tr>
      <w:tr w:rsidR="00472E31" w:rsidRPr="00AE5B73" w:rsidTr="00233286">
        <w:trPr>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Pr>
                <w:rFonts w:cstheme="minorHAnsi"/>
                <w:b/>
                <w:bCs/>
                <w:color w:val="464748"/>
                <w:szCs w:val="16"/>
              </w:rPr>
              <w:t>BUS16</w:t>
            </w:r>
            <w:r w:rsidRPr="00AE5B73">
              <w:rPr>
                <w:rFonts w:cstheme="minorHAnsi"/>
                <w:b/>
                <w:bCs/>
                <w:color w:val="464748"/>
                <w:szCs w:val="16"/>
              </w:rPr>
              <w:t>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İnsan Kaynakları Yönetimi</w:t>
            </w:r>
            <w:r>
              <w:rPr>
                <w:rFonts w:cstheme="minorHAnsi"/>
                <w:b/>
                <w:bCs/>
                <w:color w:val="464748"/>
                <w:szCs w:val="16"/>
              </w:rPr>
              <w:t xml:space="preserve"> (Human Resources Management)</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sidRPr="00AE5B73">
              <w:rPr>
                <w:rFonts w:eastAsia="Times New Roman" w:cstheme="minorHAnsi"/>
                <w:b/>
                <w:bCs/>
                <w:color w:val="464748"/>
                <w:szCs w:val="16"/>
              </w:rPr>
              <w:t>(3+0+0) 3       7 AKTS</w:t>
            </w:r>
          </w:p>
        </w:tc>
      </w:tr>
      <w:tr w:rsidR="00472E31" w:rsidRPr="00AE5B73" w:rsidTr="00233286">
        <w:trPr>
          <w:trHeight w:val="427"/>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color w:val="464748"/>
                <w:szCs w:val="16"/>
              </w:rPr>
            </w:pPr>
            <w:r w:rsidRPr="00AE5B73">
              <w:rPr>
                <w:rFonts w:eastAsia="Times New Roman" w:cstheme="minorHAnsi"/>
                <w:color w:val="464748"/>
                <w:szCs w:val="16"/>
              </w:rPr>
              <w:t>İnsan kaynaklar</w:t>
            </w:r>
            <w:r>
              <w:rPr>
                <w:rFonts w:eastAsia="Times New Roman" w:cstheme="minorHAnsi"/>
                <w:color w:val="464748"/>
                <w:szCs w:val="16"/>
              </w:rPr>
              <w:t>ı yönetiminin tanımı ve kapsamı. İ</w:t>
            </w:r>
            <w:r w:rsidRPr="00AE5B73">
              <w:rPr>
                <w:rFonts w:eastAsia="Times New Roman" w:cstheme="minorHAnsi"/>
                <w:color w:val="464748"/>
                <w:szCs w:val="16"/>
              </w:rPr>
              <w:t xml:space="preserve">nsan kaynakları </w:t>
            </w:r>
            <w:r>
              <w:rPr>
                <w:rFonts w:eastAsia="Times New Roman" w:cstheme="minorHAnsi"/>
                <w:color w:val="464748"/>
                <w:szCs w:val="16"/>
              </w:rPr>
              <w:t>yönetiminin stratejik önemi. İ</w:t>
            </w:r>
            <w:r w:rsidRPr="00AE5B73">
              <w:rPr>
                <w:rFonts w:eastAsia="Times New Roman" w:cstheme="minorHAnsi"/>
                <w:color w:val="464748"/>
                <w:szCs w:val="16"/>
              </w:rPr>
              <w:t>ş ana</w:t>
            </w:r>
            <w:r>
              <w:rPr>
                <w:rFonts w:eastAsia="Times New Roman" w:cstheme="minorHAnsi"/>
                <w:color w:val="464748"/>
                <w:szCs w:val="16"/>
              </w:rPr>
              <w:t>lizi, iş tanımı ve iş gerekleri. İnsan kaynakları planlaması. İ</w:t>
            </w:r>
            <w:r w:rsidRPr="00AE5B73">
              <w:rPr>
                <w:rFonts w:eastAsia="Times New Roman" w:cstheme="minorHAnsi"/>
                <w:color w:val="464748"/>
                <w:szCs w:val="16"/>
              </w:rPr>
              <w:t>şgören bulunması</w:t>
            </w:r>
            <w:r>
              <w:rPr>
                <w:rFonts w:eastAsia="Times New Roman" w:cstheme="minorHAnsi"/>
                <w:color w:val="464748"/>
                <w:szCs w:val="16"/>
              </w:rPr>
              <w:t>, seçimi ve işe yerleştirilmesi. İKY eğitimi ve geliştirilmesi. P</w:t>
            </w:r>
            <w:r w:rsidRPr="00AE5B73">
              <w:rPr>
                <w:rFonts w:eastAsia="Times New Roman" w:cstheme="minorHAnsi"/>
                <w:color w:val="464748"/>
                <w:szCs w:val="16"/>
              </w:rPr>
              <w:t>er</w:t>
            </w:r>
            <w:r>
              <w:rPr>
                <w:rFonts w:eastAsia="Times New Roman" w:cstheme="minorHAnsi"/>
                <w:color w:val="464748"/>
                <w:szCs w:val="16"/>
              </w:rPr>
              <w:t>formans değerleme, iş değerleme. Ücret yönetimi. İş güvenliği ve sağlık.</w:t>
            </w:r>
            <w:r w:rsidRPr="00AE5B73">
              <w:rPr>
                <w:rFonts w:eastAsia="Times New Roman" w:cstheme="minorHAnsi"/>
                <w:color w:val="464748"/>
                <w:szCs w:val="16"/>
              </w:rPr>
              <w:t xml:space="preserve"> İK</w:t>
            </w:r>
            <w:r>
              <w:rPr>
                <w:rFonts w:eastAsia="Times New Roman" w:cstheme="minorHAnsi"/>
                <w:color w:val="464748"/>
                <w:szCs w:val="16"/>
              </w:rPr>
              <w:t>Y ile ilgili yasal düzenlemeler. İşçi-işveren ilişkileri. S</w:t>
            </w:r>
            <w:r w:rsidRPr="00AE5B73">
              <w:rPr>
                <w:rFonts w:eastAsia="Times New Roman" w:cstheme="minorHAnsi"/>
                <w:color w:val="464748"/>
                <w:szCs w:val="16"/>
              </w:rPr>
              <w:t>endika ilişkileri</w:t>
            </w:r>
            <w:r>
              <w:rPr>
                <w:rFonts w:eastAsia="Times New Roman" w:cstheme="minorHAnsi"/>
                <w:color w:val="464748"/>
                <w:szCs w:val="16"/>
              </w:rPr>
              <w:t>.</w:t>
            </w:r>
          </w:p>
        </w:tc>
      </w:tr>
      <w:tr w:rsidR="00233286" w:rsidRPr="00AE5B73" w:rsidTr="00233286">
        <w:trPr>
          <w:tblCellSpacing w:w="15" w:type="dxa"/>
        </w:trPr>
        <w:tc>
          <w:tcPr>
            <w:tcW w:w="1327" w:type="dxa"/>
            <w:shd w:val="clear" w:color="auto" w:fill="C0D6EB"/>
            <w:tcMar>
              <w:top w:w="90" w:type="dxa"/>
              <w:left w:w="150" w:type="dxa"/>
              <w:bottom w:w="90" w:type="dxa"/>
              <w:right w:w="150" w:type="dxa"/>
            </w:tcMar>
            <w:hideMark/>
          </w:tcPr>
          <w:p w:rsidR="00233286" w:rsidRPr="00AE5B73" w:rsidRDefault="00233286" w:rsidP="00233286">
            <w:pPr>
              <w:spacing w:after="0" w:line="240" w:lineRule="auto"/>
              <w:ind w:left="0"/>
              <w:jc w:val="both"/>
              <w:rPr>
                <w:rFonts w:cstheme="minorHAnsi"/>
                <w:b/>
                <w:bCs/>
                <w:color w:val="464748"/>
                <w:szCs w:val="16"/>
              </w:rPr>
            </w:pPr>
            <w:r>
              <w:rPr>
                <w:rFonts w:cstheme="minorHAnsi"/>
                <w:b/>
                <w:bCs/>
                <w:color w:val="464748"/>
                <w:szCs w:val="16"/>
              </w:rPr>
              <w:t>BUS16</w:t>
            </w:r>
            <w:r w:rsidRPr="00AE5B73">
              <w:rPr>
                <w:rFonts w:cstheme="minorHAnsi"/>
                <w:b/>
                <w:bCs/>
                <w:color w:val="464748"/>
                <w:szCs w:val="16"/>
              </w:rPr>
              <w:t>T</w:t>
            </w:r>
          </w:p>
        </w:tc>
        <w:tc>
          <w:tcPr>
            <w:tcW w:w="5419" w:type="dxa"/>
            <w:shd w:val="clear" w:color="auto" w:fill="C0D6EB"/>
            <w:tcMar>
              <w:top w:w="90" w:type="dxa"/>
              <w:left w:w="150" w:type="dxa"/>
              <w:bottom w:w="90" w:type="dxa"/>
              <w:right w:w="150" w:type="dxa"/>
            </w:tcMar>
            <w:hideMark/>
          </w:tcPr>
          <w:p w:rsidR="00233286" w:rsidRPr="00AE5B73" w:rsidRDefault="00233286" w:rsidP="00233286">
            <w:pPr>
              <w:spacing w:after="0" w:line="240" w:lineRule="auto"/>
              <w:ind w:left="0"/>
              <w:jc w:val="both"/>
              <w:rPr>
                <w:rFonts w:cstheme="minorHAnsi"/>
                <w:b/>
                <w:bCs/>
                <w:color w:val="464748"/>
                <w:szCs w:val="16"/>
              </w:rPr>
            </w:pPr>
            <w:r>
              <w:rPr>
                <w:rFonts w:cstheme="minorHAnsi"/>
                <w:b/>
                <w:bCs/>
                <w:color w:val="464748"/>
                <w:szCs w:val="16"/>
              </w:rPr>
              <w:t>Human Resources Management</w:t>
            </w:r>
            <w:r w:rsidRPr="00AE5B73">
              <w:rPr>
                <w:rFonts w:cstheme="minorHAnsi"/>
                <w:b/>
                <w:bCs/>
                <w:color w:val="464748"/>
                <w:szCs w:val="16"/>
              </w:rPr>
              <w:t xml:space="preserve"> </w:t>
            </w:r>
            <w:r>
              <w:rPr>
                <w:rFonts w:cstheme="minorHAnsi"/>
                <w:b/>
                <w:bCs/>
                <w:color w:val="464748"/>
                <w:szCs w:val="16"/>
              </w:rPr>
              <w:t>(</w:t>
            </w:r>
            <w:r w:rsidRPr="00AE5B73">
              <w:rPr>
                <w:rFonts w:cstheme="minorHAnsi"/>
                <w:b/>
                <w:bCs/>
                <w:color w:val="464748"/>
                <w:szCs w:val="16"/>
              </w:rPr>
              <w:t xml:space="preserve"> İnsan Kaynakları Yönetimi</w:t>
            </w:r>
            <w:r>
              <w:rPr>
                <w:rFonts w:cstheme="minorHAnsi"/>
                <w:b/>
                <w:bCs/>
                <w:color w:val="464748"/>
                <w:szCs w:val="16"/>
              </w:rPr>
              <w:t>)</w:t>
            </w:r>
          </w:p>
        </w:tc>
        <w:tc>
          <w:tcPr>
            <w:tcW w:w="2065" w:type="dxa"/>
            <w:shd w:val="clear" w:color="auto" w:fill="C0D6EB"/>
            <w:tcMar>
              <w:top w:w="90" w:type="dxa"/>
              <w:left w:w="150" w:type="dxa"/>
              <w:bottom w:w="90" w:type="dxa"/>
              <w:right w:w="150" w:type="dxa"/>
            </w:tcMar>
            <w:hideMark/>
          </w:tcPr>
          <w:p w:rsidR="00233286" w:rsidRPr="00AE5B73" w:rsidRDefault="00233286" w:rsidP="00233286">
            <w:pPr>
              <w:spacing w:after="0" w:line="240" w:lineRule="auto"/>
              <w:ind w:left="0"/>
              <w:jc w:val="both"/>
              <w:rPr>
                <w:rFonts w:eastAsia="Times New Roman" w:cstheme="minorHAnsi"/>
                <w:b/>
                <w:bCs/>
                <w:color w:val="464748"/>
                <w:szCs w:val="16"/>
              </w:rPr>
            </w:pPr>
            <w:r w:rsidRPr="00AE5B73">
              <w:rPr>
                <w:rFonts w:eastAsia="Times New Roman" w:cstheme="minorHAnsi"/>
                <w:b/>
                <w:bCs/>
                <w:color w:val="464748"/>
                <w:szCs w:val="16"/>
              </w:rPr>
              <w:t>(3+0+0) 3       7 AKTS</w:t>
            </w:r>
          </w:p>
        </w:tc>
      </w:tr>
      <w:tr w:rsidR="00233286" w:rsidRPr="00AE5B73" w:rsidTr="00233286">
        <w:trPr>
          <w:trHeight w:val="373"/>
          <w:tblCellSpacing w:w="15" w:type="dxa"/>
        </w:trPr>
        <w:tc>
          <w:tcPr>
            <w:tcW w:w="8871" w:type="dxa"/>
            <w:gridSpan w:val="3"/>
            <w:shd w:val="clear" w:color="auto" w:fill="FFFFFF"/>
            <w:tcMar>
              <w:top w:w="90" w:type="dxa"/>
              <w:left w:w="150" w:type="dxa"/>
              <w:bottom w:w="90" w:type="dxa"/>
              <w:right w:w="150" w:type="dxa"/>
            </w:tcMar>
            <w:hideMark/>
          </w:tcPr>
          <w:p w:rsidR="00233286" w:rsidRPr="00233286" w:rsidRDefault="00233286" w:rsidP="00233286">
            <w:pPr>
              <w:pStyle w:val="HTMLPreformatted"/>
              <w:shd w:val="clear" w:color="auto" w:fill="FFFFFF"/>
              <w:rPr>
                <w:rFonts w:ascii="Calibri" w:hAnsi="Calibri" w:cstheme="minorHAnsi"/>
                <w:color w:val="464748"/>
                <w:sz w:val="16"/>
                <w:szCs w:val="16"/>
              </w:rPr>
            </w:pPr>
            <w:r w:rsidRPr="00233286">
              <w:rPr>
                <w:rFonts w:ascii="Calibri" w:hAnsi="Calibri" w:cstheme="minorHAnsi"/>
                <w:color w:val="464748"/>
                <w:sz w:val="16"/>
                <w:szCs w:val="16"/>
              </w:rPr>
              <w:t>Definition and scope of human resources management. Strategic importance of human resources management. Job analysis, job description and job requirements. Human resources planning. Employee presence, selection and placement. HRM training and development. Performance valuation, business valuation. Wage management. Occupational safety and health. Legal regulations related to HRM. Labor-employer relations. Trade union relations.</w:t>
            </w:r>
          </w:p>
          <w:p w:rsidR="00233286" w:rsidRPr="00AE5B73" w:rsidRDefault="00233286" w:rsidP="00233286">
            <w:pPr>
              <w:spacing w:after="0" w:line="240" w:lineRule="auto"/>
              <w:ind w:left="0"/>
              <w:jc w:val="both"/>
              <w:rPr>
                <w:rFonts w:eastAsia="Times New Roman" w:cstheme="minorHAnsi"/>
                <w:color w:val="464748"/>
                <w:szCs w:val="16"/>
              </w:rPr>
            </w:pPr>
          </w:p>
        </w:tc>
      </w:tr>
      <w:tr w:rsidR="00472E31" w:rsidRPr="00AE5B73" w:rsidTr="00233286">
        <w:trPr>
          <w:tblCellSpacing w:w="15" w:type="dxa"/>
        </w:trPr>
        <w:tc>
          <w:tcPr>
            <w:tcW w:w="1327" w:type="dxa"/>
            <w:shd w:val="clear" w:color="auto" w:fill="C0D6EB"/>
            <w:tcMar>
              <w:top w:w="90" w:type="dxa"/>
              <w:left w:w="150" w:type="dxa"/>
              <w:bottom w:w="90" w:type="dxa"/>
              <w:right w:w="150" w:type="dxa"/>
            </w:tcMar>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lastRenderedPageBreak/>
              <w:t>BUS515T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Liderlik ve Takım Yönetimi</w:t>
            </w:r>
            <w:r>
              <w:rPr>
                <w:rFonts w:cstheme="minorHAnsi"/>
                <w:b/>
                <w:bCs/>
                <w:color w:val="464748"/>
                <w:szCs w:val="16"/>
              </w:rPr>
              <w:t xml:space="preserve"> (Leadership and Team Management)</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sidRPr="00AE5B73">
              <w:rPr>
                <w:rFonts w:eastAsia="Times New Roman" w:cstheme="minorHAnsi"/>
                <w:b/>
                <w:bCs/>
                <w:color w:val="464748"/>
                <w:szCs w:val="16"/>
              </w:rPr>
              <w:t>(3+0+0) 3       7 AKTS</w:t>
            </w:r>
          </w:p>
        </w:tc>
      </w:tr>
      <w:tr w:rsidR="00472E31" w:rsidRPr="00AE5B73" w:rsidTr="00233286">
        <w:trPr>
          <w:trHeight w:val="217"/>
          <w:tblCellSpacing w:w="15" w:type="dxa"/>
        </w:trPr>
        <w:tc>
          <w:tcPr>
            <w:tcW w:w="8871" w:type="dxa"/>
            <w:gridSpan w:val="3"/>
            <w:shd w:val="clear" w:color="auto" w:fill="auto"/>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color w:val="464748"/>
                <w:szCs w:val="16"/>
              </w:rPr>
            </w:pPr>
            <w:r w:rsidRPr="00AE5B73">
              <w:rPr>
                <w:rFonts w:eastAsia="Times New Roman" w:cstheme="minorHAnsi"/>
                <w:color w:val="464748"/>
                <w:szCs w:val="16"/>
              </w:rPr>
              <w:t>Liderlik kavramı ve liderliğin özellikleri. Liderlik becerilerinin kazanılması ve geliştirilmesi. Özellikler yaklaşımı. Davranışsal ve durumsal liderlik yaklaşımı. Liderlik çeşitleri. Teknoloji ve inovasyon yönetiminde liderlik becerileri. Bir kurumda liderin etkili katkıları. Liderlik özelliklerinin geliştirilmesi. Ekip ruhu kavramı. Ekip yönetimi ve önemi. Liderlik ve ekip yönetimi. Ekip üyelerinin eşgüdümü için gerekli kritik liderlik konuları ve becerileri. Ekip yönetiminde liderin rolü. Ekip yönetiminde liderlik, koçluk, mentorlük.</w:t>
            </w:r>
          </w:p>
        </w:tc>
      </w:tr>
      <w:tr w:rsidR="00472E31" w:rsidRPr="00AE5B73" w:rsidTr="00233286">
        <w:trPr>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BUS515T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Pr>
                <w:rFonts w:cstheme="minorHAnsi"/>
                <w:b/>
                <w:bCs/>
                <w:color w:val="464748"/>
                <w:szCs w:val="16"/>
              </w:rPr>
              <w:t>Leadership and Team Management</w:t>
            </w:r>
            <w:r w:rsidRPr="00AE5B73">
              <w:rPr>
                <w:rFonts w:cstheme="minorHAnsi"/>
                <w:b/>
                <w:bCs/>
                <w:color w:val="464748"/>
                <w:szCs w:val="16"/>
              </w:rPr>
              <w:t xml:space="preserve"> </w:t>
            </w:r>
            <w:r>
              <w:rPr>
                <w:rFonts w:cstheme="minorHAnsi"/>
                <w:b/>
                <w:bCs/>
                <w:color w:val="464748"/>
                <w:szCs w:val="16"/>
              </w:rPr>
              <w:t>(</w:t>
            </w:r>
            <w:r w:rsidRPr="00AE5B73">
              <w:rPr>
                <w:rFonts w:cstheme="minorHAnsi"/>
                <w:b/>
                <w:bCs/>
                <w:color w:val="464748"/>
                <w:szCs w:val="16"/>
              </w:rPr>
              <w:t xml:space="preserve"> Liderlik ve Takım Yönetimi</w:t>
            </w:r>
            <w:r>
              <w:rPr>
                <w:rFonts w:cstheme="minorHAnsi"/>
                <w:b/>
                <w:bCs/>
                <w:color w:val="464748"/>
                <w:szCs w:val="16"/>
              </w:rPr>
              <w:t>)</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sidRPr="00AE5B73">
              <w:rPr>
                <w:rFonts w:eastAsia="Times New Roman" w:cstheme="minorHAnsi"/>
                <w:b/>
                <w:bCs/>
                <w:color w:val="464748"/>
                <w:szCs w:val="16"/>
              </w:rPr>
              <w:t>(3+0+0) 3       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233286" w:rsidRDefault="00233286" w:rsidP="00233286">
            <w:pPr>
              <w:pStyle w:val="HTMLPreformatted"/>
              <w:shd w:val="clear" w:color="auto" w:fill="FFFFFF"/>
              <w:rPr>
                <w:rFonts w:ascii="Calibri" w:hAnsi="Calibri" w:cstheme="minorHAnsi"/>
                <w:color w:val="464748"/>
                <w:sz w:val="16"/>
                <w:szCs w:val="16"/>
              </w:rPr>
            </w:pPr>
            <w:r w:rsidRPr="00233286">
              <w:rPr>
                <w:rFonts w:ascii="Calibri" w:hAnsi="Calibri" w:cstheme="minorHAnsi"/>
                <w:color w:val="464748"/>
                <w:sz w:val="16"/>
                <w:szCs w:val="16"/>
              </w:rPr>
              <w:t>Leadership concept and characteristics of leadership. Gaining and developing leadership skills. Features approach. Behavioral and situational leadership approach. Types of leadership. Leadership skills in technology and innovation management. Effective contributions from the leader in an organization. Developing leadership characteristics. Team spirit concept. Team management and its importance. Leadership and team management. Critical leadership issues and skills needed to coordinate team members. The role of the leader in team management. Leadership, coaching, mentoring in team management.</w:t>
            </w:r>
          </w:p>
        </w:tc>
      </w:tr>
      <w:tr w:rsidR="00472E31" w:rsidRPr="00AE5B73" w:rsidTr="00233286">
        <w:trPr>
          <w:trHeight w:val="354"/>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BUS519T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Stratejik Yönetim</w:t>
            </w:r>
            <w:r>
              <w:rPr>
                <w:rFonts w:cstheme="minorHAnsi"/>
                <w:b/>
                <w:bCs/>
                <w:color w:val="464748"/>
                <w:szCs w:val="16"/>
              </w:rPr>
              <w:t xml:space="preserve"> (Strategic Management)</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Pr>
                <w:rFonts w:eastAsia="Times New Roman" w:cstheme="minorHAnsi"/>
                <w:b/>
                <w:bCs/>
                <w:color w:val="464748"/>
                <w:szCs w:val="16"/>
              </w:rPr>
              <w:t xml:space="preserve">(3+0+0) 3     </w:t>
            </w:r>
            <w:r w:rsidRPr="00AE5B73">
              <w:rPr>
                <w:rFonts w:eastAsia="Times New Roman" w:cstheme="minorHAnsi"/>
                <w:b/>
                <w:bCs/>
                <w:color w:val="464748"/>
                <w:szCs w:val="16"/>
              </w:rPr>
              <w:t xml:space="preserve">  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color w:val="464748"/>
                <w:szCs w:val="16"/>
              </w:rPr>
            </w:pPr>
            <w:r w:rsidRPr="00AE5B73">
              <w:rPr>
                <w:rFonts w:eastAsia="Times New Roman" w:cstheme="minorHAnsi"/>
                <w:color w:val="464748"/>
                <w:szCs w:val="16"/>
              </w:rPr>
              <w:t xml:space="preserve">Stratejik yönetime genel </w:t>
            </w:r>
            <w:r>
              <w:rPr>
                <w:rFonts w:eastAsia="Times New Roman" w:cstheme="minorHAnsi"/>
                <w:color w:val="464748"/>
                <w:szCs w:val="16"/>
              </w:rPr>
              <w:t>bakış. İ</w:t>
            </w:r>
            <w:r w:rsidRPr="00AE5B73">
              <w:rPr>
                <w:rFonts w:eastAsia="Times New Roman" w:cstheme="minorHAnsi"/>
                <w:color w:val="464748"/>
                <w:szCs w:val="16"/>
              </w:rPr>
              <w:t>şletmelere yön belirleme: misyon ve vizyon, işletmelerde stratejik kararlar. Strate</w:t>
            </w:r>
            <w:r>
              <w:rPr>
                <w:rFonts w:eastAsia="Times New Roman" w:cstheme="minorHAnsi"/>
                <w:color w:val="464748"/>
                <w:szCs w:val="16"/>
              </w:rPr>
              <w:t>jik planlama ve amaçlar sistemi. İşletmelerin temel amaçları. S</w:t>
            </w:r>
            <w:r w:rsidRPr="00AE5B73">
              <w:rPr>
                <w:rFonts w:eastAsia="Times New Roman" w:cstheme="minorHAnsi"/>
                <w:color w:val="464748"/>
                <w:szCs w:val="16"/>
              </w:rPr>
              <w:t>osyal sorumlulukları. Şirketlerde yönetişim ve stratejik yönetim çabalarının örgütlendirilmesi. Genel, uluslararası ve endüstri çevresi analizleri. İşletme değerleme, rakiplere kıyasla güçlü ve zayıf yönlerin analizi. İşletme ve stratejik iş birimlerinin izleyebilecekleri stratejik alternatif türleri(büyüme, durgun büyüme, tasarruf stratejileri). Stratejik yönetim ve işletme politikasında eğitim aracı olarak vak’a analiz yöntemi, işletme düzey stratejilerinin veya politikalarının belirlenmesi. Strateji ve örgütsel yapı, kaynak dağıtımı, örgüt kültürü ve strateji, vak’a çalışmaları.</w:t>
            </w:r>
          </w:p>
        </w:tc>
      </w:tr>
      <w:tr w:rsidR="00472E31" w:rsidRPr="00AE5B73" w:rsidTr="00233286">
        <w:trPr>
          <w:tblCellSpacing w:w="15" w:type="dxa"/>
        </w:trPr>
        <w:tc>
          <w:tcPr>
            <w:tcW w:w="1327"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sidRPr="00AE5B73">
              <w:rPr>
                <w:rFonts w:cstheme="minorHAnsi"/>
                <w:b/>
                <w:bCs/>
                <w:color w:val="464748"/>
                <w:szCs w:val="16"/>
              </w:rPr>
              <w:t>BUS519T</w:t>
            </w:r>
          </w:p>
        </w:tc>
        <w:tc>
          <w:tcPr>
            <w:tcW w:w="5419"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cstheme="minorHAnsi"/>
                <w:b/>
                <w:bCs/>
                <w:color w:val="464748"/>
                <w:szCs w:val="16"/>
              </w:rPr>
            </w:pPr>
            <w:r>
              <w:rPr>
                <w:rFonts w:cstheme="minorHAnsi"/>
                <w:b/>
                <w:bCs/>
                <w:color w:val="464748"/>
                <w:szCs w:val="16"/>
              </w:rPr>
              <w:t>Strategic Management</w:t>
            </w:r>
            <w:r w:rsidRPr="00AE5B73">
              <w:rPr>
                <w:rFonts w:cstheme="minorHAnsi"/>
                <w:b/>
                <w:bCs/>
                <w:color w:val="464748"/>
                <w:szCs w:val="16"/>
              </w:rPr>
              <w:t xml:space="preserve"> </w:t>
            </w:r>
            <w:r>
              <w:rPr>
                <w:rFonts w:cstheme="minorHAnsi"/>
                <w:b/>
                <w:bCs/>
                <w:color w:val="464748"/>
                <w:szCs w:val="16"/>
              </w:rPr>
              <w:t>(</w:t>
            </w:r>
            <w:r w:rsidRPr="00AE5B73">
              <w:rPr>
                <w:rFonts w:cstheme="minorHAnsi"/>
                <w:b/>
                <w:bCs/>
                <w:color w:val="464748"/>
                <w:szCs w:val="16"/>
              </w:rPr>
              <w:t xml:space="preserve"> Stratejik Yönetim</w:t>
            </w:r>
            <w:r>
              <w:rPr>
                <w:rFonts w:cstheme="minorHAnsi"/>
                <w:b/>
                <w:bCs/>
                <w:color w:val="464748"/>
                <w:szCs w:val="16"/>
              </w:rPr>
              <w:t>)</w:t>
            </w:r>
          </w:p>
        </w:tc>
        <w:tc>
          <w:tcPr>
            <w:tcW w:w="2065" w:type="dxa"/>
            <w:shd w:val="clear" w:color="auto" w:fill="C0D6EB"/>
            <w:tcMar>
              <w:top w:w="90" w:type="dxa"/>
              <w:left w:w="150" w:type="dxa"/>
              <w:bottom w:w="90" w:type="dxa"/>
              <w:right w:w="150" w:type="dxa"/>
            </w:tcMar>
            <w:hideMark/>
          </w:tcPr>
          <w:p w:rsidR="00472E31" w:rsidRPr="00AE5B73" w:rsidRDefault="00472E31" w:rsidP="00472E31">
            <w:pPr>
              <w:spacing w:after="0" w:line="240" w:lineRule="auto"/>
              <w:ind w:left="0"/>
              <w:jc w:val="both"/>
              <w:rPr>
                <w:rFonts w:eastAsia="Times New Roman" w:cstheme="minorHAnsi"/>
                <w:b/>
                <w:bCs/>
                <w:color w:val="464748"/>
                <w:szCs w:val="16"/>
              </w:rPr>
            </w:pPr>
            <w:r>
              <w:rPr>
                <w:rFonts w:eastAsia="Times New Roman" w:cstheme="minorHAnsi"/>
                <w:b/>
                <w:bCs/>
                <w:color w:val="464748"/>
                <w:szCs w:val="16"/>
              </w:rPr>
              <w:t xml:space="preserve">(3+0+0) 3     </w:t>
            </w:r>
            <w:r w:rsidRPr="00AE5B73">
              <w:rPr>
                <w:rFonts w:eastAsia="Times New Roman" w:cstheme="minorHAnsi"/>
                <w:b/>
                <w:bCs/>
                <w:color w:val="464748"/>
                <w:szCs w:val="16"/>
              </w:rPr>
              <w:t xml:space="preserve">  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233286" w:rsidP="00B76551">
            <w:pPr>
              <w:spacing w:after="0" w:line="240" w:lineRule="auto"/>
              <w:ind w:left="0" w:right="-106"/>
              <w:jc w:val="both"/>
              <w:rPr>
                <w:rFonts w:eastAsia="Times New Roman" w:cstheme="minorHAnsi"/>
                <w:color w:val="464748"/>
                <w:szCs w:val="16"/>
              </w:rPr>
            </w:pPr>
            <w:r w:rsidRPr="00233286">
              <w:rPr>
                <w:rFonts w:eastAsia="Times New Roman" w:cstheme="minorHAnsi"/>
                <w:color w:val="464748"/>
                <w:szCs w:val="16"/>
              </w:rPr>
              <w:t>Overview of strategic management. Direction of businesses: mission and vision, strategic decisions in enterprises. Strategic planning and objectives system. Basic objectives of enterprises. Social responsibilities. Organization of governance and strategic management efforts in companies. General, international and industrial environment analysis. Business valuation, analysis of strengths and weaknesses compared to competitors. Strategic alternative types (growth, stagnant growth, saving strategies) that business and strategic business units can follow. Analysis of the case as an educational tool in strategic management and enterprise policy, determination of business level strategies or policies. Strategy and organizational structure, resource distribution, organizational culture and strategy, case studies.</w:t>
            </w:r>
          </w:p>
        </w:tc>
      </w:tr>
      <w:tr w:rsidR="00B76551" w:rsidRPr="00AE5B73" w:rsidTr="00233286">
        <w:trPr>
          <w:tblCellSpacing w:w="15" w:type="dxa"/>
        </w:trPr>
        <w:tc>
          <w:tcPr>
            <w:tcW w:w="1327"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jc w:val="both"/>
              <w:rPr>
                <w:rFonts w:cstheme="minorHAnsi"/>
                <w:b/>
                <w:bCs/>
                <w:color w:val="464748"/>
                <w:szCs w:val="16"/>
              </w:rPr>
            </w:pPr>
            <w:r w:rsidRPr="00AE5B73">
              <w:rPr>
                <w:rFonts w:cstheme="minorHAnsi"/>
                <w:b/>
                <w:bCs/>
                <w:color w:val="464748"/>
                <w:szCs w:val="16"/>
              </w:rPr>
              <w:t>BUS578T</w:t>
            </w:r>
          </w:p>
        </w:tc>
        <w:tc>
          <w:tcPr>
            <w:tcW w:w="5419"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jc w:val="both"/>
              <w:rPr>
                <w:rFonts w:cstheme="minorHAnsi"/>
                <w:b/>
                <w:bCs/>
                <w:color w:val="464748"/>
                <w:szCs w:val="16"/>
              </w:rPr>
            </w:pPr>
            <w:r w:rsidRPr="00AE5B73">
              <w:rPr>
                <w:rFonts w:cstheme="minorHAnsi"/>
                <w:b/>
                <w:bCs/>
                <w:color w:val="464748"/>
                <w:szCs w:val="16"/>
              </w:rPr>
              <w:t>Kariyer ve Yetenek Yönetimi</w:t>
            </w:r>
            <w:r>
              <w:rPr>
                <w:rFonts w:cstheme="minorHAnsi"/>
                <w:b/>
                <w:bCs/>
                <w:color w:val="464748"/>
                <w:szCs w:val="16"/>
              </w:rPr>
              <w:t xml:space="preserve"> (Career  and Talent Management)</w:t>
            </w:r>
          </w:p>
        </w:tc>
        <w:tc>
          <w:tcPr>
            <w:tcW w:w="2065"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jc w:val="both"/>
              <w:rPr>
                <w:rFonts w:eastAsia="Times New Roman" w:cstheme="minorHAnsi"/>
                <w:color w:val="464748"/>
                <w:szCs w:val="16"/>
              </w:rPr>
            </w:pPr>
            <w:r w:rsidRPr="00AE5B73">
              <w:rPr>
                <w:rFonts w:eastAsia="Times New Roman" w:cstheme="minorHAnsi"/>
                <w:color w:val="464748"/>
                <w:szCs w:val="16"/>
              </w:rPr>
              <w:t>(3+0+0) 3        7 AKTS</w:t>
            </w:r>
          </w:p>
        </w:tc>
      </w:tr>
      <w:tr w:rsidR="00B7655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B76551" w:rsidRPr="009A1EF3" w:rsidRDefault="00B76551" w:rsidP="00B76551">
            <w:pPr>
              <w:spacing w:after="0" w:line="240" w:lineRule="auto"/>
              <w:ind w:left="0"/>
              <w:jc w:val="both"/>
              <w:rPr>
                <w:rFonts w:eastAsia="Times New Roman" w:cstheme="minorHAnsi"/>
                <w:color w:val="464748"/>
                <w:szCs w:val="16"/>
              </w:rPr>
            </w:pPr>
            <w:r w:rsidRPr="00AE5B73">
              <w:rPr>
                <w:rFonts w:eastAsia="Times New Roman" w:cstheme="minorHAnsi"/>
                <w:color w:val="464748"/>
                <w:szCs w:val="16"/>
              </w:rPr>
              <w:t>Kari</w:t>
            </w:r>
            <w:r>
              <w:rPr>
                <w:rFonts w:eastAsia="Times New Roman" w:cstheme="minorHAnsi"/>
                <w:color w:val="464748"/>
                <w:szCs w:val="16"/>
              </w:rPr>
              <w:t>yer ve yetenek yönetimine giriş. İ</w:t>
            </w:r>
            <w:r w:rsidRPr="00AE5B73">
              <w:rPr>
                <w:rFonts w:eastAsia="Times New Roman" w:cstheme="minorHAnsi"/>
                <w:color w:val="464748"/>
                <w:szCs w:val="16"/>
              </w:rPr>
              <w:t>nsan kaynakları yönetiminin gelişim süreci,ve kariy</w:t>
            </w:r>
            <w:r>
              <w:rPr>
                <w:rFonts w:eastAsia="Times New Roman" w:cstheme="minorHAnsi"/>
                <w:color w:val="464748"/>
                <w:szCs w:val="16"/>
              </w:rPr>
              <w:t>er ve  yetenek yönetimine geçiş.</w:t>
            </w:r>
            <w:r w:rsidRPr="00AE5B73">
              <w:rPr>
                <w:rFonts w:eastAsia="Times New Roman" w:cstheme="minorHAnsi"/>
                <w:color w:val="464748"/>
                <w:szCs w:val="16"/>
              </w:rPr>
              <w:t xml:space="preserve"> </w:t>
            </w:r>
            <w:r>
              <w:rPr>
                <w:rFonts w:eastAsia="Times New Roman" w:cstheme="minorHAnsi"/>
                <w:color w:val="464748"/>
                <w:szCs w:val="16"/>
              </w:rPr>
              <w:t>K</w:t>
            </w:r>
            <w:r w:rsidRPr="00AE5B73">
              <w:rPr>
                <w:rFonts w:eastAsia="Times New Roman" w:cstheme="minorHAnsi"/>
                <w:color w:val="464748"/>
                <w:szCs w:val="16"/>
              </w:rPr>
              <w:t>ariyer ve yetenek yönetimine zemin hazırlayan nedenler ve yetenek savaşları olgusu</w:t>
            </w:r>
            <w:r>
              <w:rPr>
                <w:rFonts w:eastAsia="Times New Roman" w:cstheme="minorHAnsi"/>
                <w:color w:val="464748"/>
                <w:szCs w:val="16"/>
              </w:rPr>
              <w:t>.</w:t>
            </w:r>
            <w:r w:rsidRPr="00AE5B73">
              <w:rPr>
                <w:rFonts w:eastAsia="Times New Roman" w:cstheme="minorHAnsi"/>
                <w:color w:val="464748"/>
                <w:szCs w:val="16"/>
              </w:rPr>
              <w:t xml:space="preserve"> </w:t>
            </w:r>
            <w:r>
              <w:rPr>
                <w:rFonts w:eastAsia="Times New Roman" w:cstheme="minorHAnsi"/>
                <w:color w:val="464748"/>
                <w:szCs w:val="16"/>
              </w:rPr>
              <w:t>K</w:t>
            </w:r>
            <w:r w:rsidRPr="00AE5B73">
              <w:rPr>
                <w:rFonts w:eastAsia="Times New Roman" w:cstheme="minorHAnsi"/>
                <w:color w:val="464748"/>
                <w:szCs w:val="16"/>
              </w:rPr>
              <w:t>ariyer ve yetenek yönetimi ve yedekleme, yete</w:t>
            </w:r>
            <w:r>
              <w:rPr>
                <w:rFonts w:eastAsia="Times New Roman" w:cstheme="minorHAnsi"/>
                <w:color w:val="464748"/>
                <w:szCs w:val="16"/>
              </w:rPr>
              <w:t>nek yönetimi süreci ve işleyişi.</w:t>
            </w:r>
            <w:r w:rsidRPr="00AE5B73">
              <w:rPr>
                <w:rFonts w:eastAsia="Times New Roman" w:cstheme="minorHAnsi"/>
                <w:color w:val="464748"/>
                <w:szCs w:val="16"/>
              </w:rPr>
              <w:t xml:space="preserve"> </w:t>
            </w:r>
            <w:r>
              <w:rPr>
                <w:rFonts w:eastAsia="Times New Roman" w:cstheme="minorHAnsi"/>
                <w:color w:val="464748"/>
                <w:szCs w:val="16"/>
              </w:rPr>
              <w:t>Y</w:t>
            </w:r>
            <w:r w:rsidRPr="00AE5B73">
              <w:rPr>
                <w:rFonts w:eastAsia="Times New Roman" w:cstheme="minorHAnsi"/>
                <w:color w:val="464748"/>
                <w:szCs w:val="16"/>
              </w:rPr>
              <w:t>etenek yönetimi sistemi ve uygulama esasları</w:t>
            </w:r>
            <w:r>
              <w:rPr>
                <w:rFonts w:eastAsia="Times New Roman" w:cstheme="minorHAnsi"/>
                <w:color w:val="464748"/>
                <w:szCs w:val="16"/>
              </w:rPr>
              <w:t>.Stratejik yetenek yönetimi. K</w:t>
            </w:r>
            <w:r w:rsidRPr="00AE5B73">
              <w:rPr>
                <w:rFonts w:eastAsia="Times New Roman" w:cstheme="minorHAnsi"/>
                <w:color w:val="464748"/>
                <w:szCs w:val="16"/>
              </w:rPr>
              <w:t>ariyer gelişim, kariyer geli</w:t>
            </w:r>
            <w:r>
              <w:rPr>
                <w:rFonts w:eastAsia="Times New Roman" w:cstheme="minorHAnsi"/>
                <w:color w:val="464748"/>
                <w:szCs w:val="16"/>
              </w:rPr>
              <w:t>ştime,bireysel kariyer planlama. Ö</w:t>
            </w:r>
            <w:r w:rsidRPr="00AE5B73">
              <w:rPr>
                <w:rFonts w:eastAsia="Times New Roman" w:cstheme="minorHAnsi"/>
                <w:color w:val="464748"/>
                <w:szCs w:val="16"/>
              </w:rPr>
              <w:t>rgütsel kariyer planlama,</w:t>
            </w:r>
            <w:r>
              <w:rPr>
                <w:rFonts w:eastAsia="Times New Roman" w:cstheme="minorHAnsi"/>
                <w:color w:val="464748"/>
                <w:szCs w:val="16"/>
              </w:rPr>
              <w:t xml:space="preserve"> </w:t>
            </w:r>
            <w:r w:rsidRPr="00AE5B73">
              <w:rPr>
                <w:rFonts w:eastAsia="Times New Roman" w:cstheme="minorHAnsi"/>
                <w:color w:val="464748"/>
                <w:szCs w:val="16"/>
              </w:rPr>
              <w:t xml:space="preserve">bireysel </w:t>
            </w:r>
            <w:r>
              <w:rPr>
                <w:rFonts w:eastAsia="Times New Roman" w:cstheme="minorHAnsi"/>
                <w:color w:val="464748"/>
                <w:szCs w:val="16"/>
              </w:rPr>
              <w:t>açıdan kariyer yönetimi. B</w:t>
            </w:r>
            <w:r w:rsidRPr="00AE5B73">
              <w:rPr>
                <w:rFonts w:eastAsia="Times New Roman" w:cstheme="minorHAnsi"/>
                <w:color w:val="464748"/>
                <w:szCs w:val="16"/>
              </w:rPr>
              <w:t>ireysel kariyer geliştirme kaynakları</w:t>
            </w:r>
            <w:r>
              <w:rPr>
                <w:rFonts w:eastAsia="Times New Roman" w:cstheme="minorHAnsi"/>
                <w:color w:val="464748"/>
                <w:szCs w:val="16"/>
              </w:rPr>
              <w:t xml:space="preserve"> ve aşamaları. K</w:t>
            </w:r>
            <w:r w:rsidRPr="00AE5B73">
              <w:rPr>
                <w:rFonts w:eastAsia="Times New Roman" w:cstheme="minorHAnsi"/>
                <w:color w:val="464748"/>
                <w:szCs w:val="16"/>
              </w:rPr>
              <w:t>ariyer stratejileri geliştirme ve uygulama,bireysel olarak ka</w:t>
            </w:r>
            <w:r>
              <w:rPr>
                <w:rFonts w:eastAsia="Times New Roman" w:cstheme="minorHAnsi"/>
                <w:color w:val="464748"/>
                <w:szCs w:val="16"/>
              </w:rPr>
              <w:t>riyer ilerlemesini değerlendirme.İ</w:t>
            </w:r>
            <w:r w:rsidRPr="00AE5B73">
              <w:rPr>
                <w:rFonts w:eastAsia="Times New Roman" w:cstheme="minorHAnsi"/>
                <w:color w:val="464748"/>
                <w:szCs w:val="16"/>
              </w:rPr>
              <w:t>şletmeler açısından kariyer ve yetenek  yönetimi.</w:t>
            </w:r>
          </w:p>
        </w:tc>
      </w:tr>
      <w:tr w:rsidR="00B76551" w:rsidRPr="00AE5B73" w:rsidTr="00233286">
        <w:trPr>
          <w:trHeight w:val="294"/>
          <w:tblCellSpacing w:w="15" w:type="dxa"/>
        </w:trPr>
        <w:tc>
          <w:tcPr>
            <w:tcW w:w="1327"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jc w:val="both"/>
              <w:rPr>
                <w:rFonts w:cstheme="minorHAnsi"/>
                <w:b/>
                <w:bCs/>
                <w:color w:val="464748"/>
                <w:szCs w:val="16"/>
              </w:rPr>
            </w:pPr>
            <w:r w:rsidRPr="00AE5B73">
              <w:rPr>
                <w:rFonts w:cstheme="minorHAnsi"/>
                <w:b/>
                <w:bCs/>
                <w:color w:val="464748"/>
                <w:szCs w:val="16"/>
              </w:rPr>
              <w:t>BUS578T</w:t>
            </w:r>
          </w:p>
        </w:tc>
        <w:tc>
          <w:tcPr>
            <w:tcW w:w="5419"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jc w:val="both"/>
              <w:rPr>
                <w:rFonts w:cstheme="minorHAnsi"/>
                <w:b/>
                <w:bCs/>
                <w:color w:val="464748"/>
                <w:szCs w:val="16"/>
              </w:rPr>
            </w:pPr>
            <w:r>
              <w:rPr>
                <w:rFonts w:cstheme="minorHAnsi"/>
                <w:b/>
                <w:bCs/>
                <w:color w:val="464748"/>
                <w:szCs w:val="16"/>
              </w:rPr>
              <w:t>Career  and Talent Management</w:t>
            </w:r>
            <w:r w:rsidRPr="00AE5B73">
              <w:rPr>
                <w:rFonts w:cstheme="minorHAnsi"/>
                <w:b/>
                <w:bCs/>
                <w:color w:val="464748"/>
                <w:szCs w:val="16"/>
              </w:rPr>
              <w:t xml:space="preserve"> </w:t>
            </w:r>
            <w:r>
              <w:rPr>
                <w:rFonts w:cstheme="minorHAnsi"/>
                <w:b/>
                <w:bCs/>
                <w:color w:val="464748"/>
                <w:szCs w:val="16"/>
              </w:rPr>
              <w:t>(</w:t>
            </w:r>
            <w:r w:rsidRPr="00AE5B73">
              <w:rPr>
                <w:rFonts w:cstheme="minorHAnsi"/>
                <w:b/>
                <w:bCs/>
                <w:color w:val="464748"/>
                <w:szCs w:val="16"/>
              </w:rPr>
              <w:t xml:space="preserve"> Kariyer ve Yetenek Yönetimi</w:t>
            </w:r>
            <w:r>
              <w:rPr>
                <w:rFonts w:cstheme="minorHAnsi"/>
                <w:b/>
                <w:bCs/>
                <w:color w:val="464748"/>
                <w:szCs w:val="16"/>
              </w:rPr>
              <w:t>)</w:t>
            </w:r>
          </w:p>
        </w:tc>
        <w:tc>
          <w:tcPr>
            <w:tcW w:w="2065"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jc w:val="both"/>
              <w:rPr>
                <w:rFonts w:eastAsia="Times New Roman" w:cstheme="minorHAnsi"/>
                <w:color w:val="464748"/>
                <w:szCs w:val="16"/>
              </w:rPr>
            </w:pPr>
            <w:r w:rsidRPr="00AE5B73">
              <w:rPr>
                <w:rFonts w:eastAsia="Times New Roman" w:cstheme="minorHAnsi"/>
                <w:color w:val="464748"/>
                <w:szCs w:val="16"/>
              </w:rPr>
              <w:t>(3+0+0) 3        7 AKTS</w:t>
            </w:r>
          </w:p>
        </w:tc>
      </w:tr>
      <w:tr w:rsidR="00472E31" w:rsidRPr="00AE5B73" w:rsidTr="00233286">
        <w:trPr>
          <w:trHeight w:val="427"/>
          <w:tblCellSpacing w:w="15" w:type="dxa"/>
        </w:trPr>
        <w:tc>
          <w:tcPr>
            <w:tcW w:w="8871" w:type="dxa"/>
            <w:gridSpan w:val="3"/>
            <w:shd w:val="clear" w:color="auto" w:fill="FFFFFF"/>
            <w:tcMar>
              <w:top w:w="90" w:type="dxa"/>
              <w:left w:w="150" w:type="dxa"/>
              <w:bottom w:w="90" w:type="dxa"/>
              <w:right w:w="150" w:type="dxa"/>
            </w:tcMar>
            <w:hideMark/>
          </w:tcPr>
          <w:p w:rsidR="00472E31" w:rsidRPr="00AE5B73" w:rsidRDefault="00233286" w:rsidP="00233286">
            <w:pPr>
              <w:spacing w:after="0" w:line="240" w:lineRule="auto"/>
              <w:ind w:left="0"/>
              <w:jc w:val="both"/>
              <w:rPr>
                <w:rFonts w:eastAsia="Times New Roman" w:cstheme="minorHAnsi"/>
                <w:color w:val="464748"/>
                <w:szCs w:val="16"/>
              </w:rPr>
            </w:pPr>
            <w:r w:rsidRPr="00B90A08">
              <w:rPr>
                <w:rFonts w:eastAsia="Times New Roman" w:cstheme="minorHAnsi"/>
                <w:color w:val="464748"/>
                <w:szCs w:val="16"/>
              </w:rPr>
              <w:t>Introduction to career and talent management. Development process of human resources management, and transition to career and talent management. Reasons that prepare the ground for career and talent management and the phenomenon of talent wars. Career and talent management and backup, talent management process and functioning. Ability management system and application principles.Strategic talent management. Career progress, career development, individual career planning. Organizational career planning, career management in individual terms. Individual career development resources and stages. Developing and implementing career strategies, assessing career progression individually. Career and talent management in terms of businesses.</w:t>
            </w:r>
          </w:p>
        </w:tc>
      </w:tr>
      <w:tr w:rsidR="00B76551" w:rsidRPr="00AE5B73" w:rsidTr="00233286">
        <w:trPr>
          <w:tblCellSpacing w:w="15" w:type="dxa"/>
        </w:trPr>
        <w:tc>
          <w:tcPr>
            <w:tcW w:w="1327"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rPr>
                <w:rFonts w:cstheme="minorHAnsi"/>
                <w:b/>
                <w:bCs/>
                <w:color w:val="464748"/>
                <w:szCs w:val="16"/>
              </w:rPr>
            </w:pPr>
            <w:r w:rsidRPr="00AE5B73">
              <w:rPr>
                <w:rFonts w:cstheme="minorHAnsi"/>
                <w:b/>
                <w:bCs/>
                <w:color w:val="464748"/>
                <w:szCs w:val="16"/>
              </w:rPr>
              <w:t>BUS579T</w:t>
            </w:r>
          </w:p>
        </w:tc>
        <w:tc>
          <w:tcPr>
            <w:tcW w:w="5419" w:type="dxa"/>
            <w:shd w:val="clear" w:color="auto" w:fill="C0D6EB"/>
            <w:tcMar>
              <w:top w:w="90" w:type="dxa"/>
              <w:left w:w="150" w:type="dxa"/>
              <w:bottom w:w="90" w:type="dxa"/>
              <w:right w:w="150" w:type="dxa"/>
            </w:tcMar>
            <w:hideMark/>
          </w:tcPr>
          <w:p w:rsidR="00B76551" w:rsidRDefault="00B76551" w:rsidP="00B76551">
            <w:pPr>
              <w:spacing w:after="0" w:line="240" w:lineRule="auto"/>
              <w:ind w:left="0"/>
              <w:rPr>
                <w:rFonts w:cstheme="minorHAnsi"/>
                <w:b/>
                <w:bCs/>
                <w:color w:val="464748"/>
                <w:szCs w:val="16"/>
              </w:rPr>
            </w:pPr>
            <w:r w:rsidRPr="00AE5B73">
              <w:rPr>
                <w:rFonts w:cstheme="minorHAnsi"/>
                <w:b/>
                <w:bCs/>
                <w:color w:val="464748"/>
                <w:szCs w:val="16"/>
              </w:rPr>
              <w:t>İş Yaşamında Etik ve Sosyal Sorumluluk</w:t>
            </w:r>
          </w:p>
          <w:p w:rsidR="00B76551" w:rsidRPr="00AE5B73" w:rsidRDefault="00B76551" w:rsidP="00B76551">
            <w:pPr>
              <w:spacing w:after="0" w:line="240" w:lineRule="auto"/>
              <w:ind w:left="0"/>
              <w:rPr>
                <w:rFonts w:cstheme="minorHAnsi"/>
                <w:b/>
                <w:bCs/>
                <w:color w:val="464748"/>
                <w:szCs w:val="16"/>
              </w:rPr>
            </w:pPr>
            <w:r>
              <w:rPr>
                <w:rFonts w:cstheme="minorHAnsi"/>
                <w:b/>
                <w:bCs/>
                <w:color w:val="464748"/>
                <w:szCs w:val="16"/>
              </w:rPr>
              <w:t>(Ethics in Working Life and Social Responsibility)</w:t>
            </w:r>
          </w:p>
        </w:tc>
        <w:tc>
          <w:tcPr>
            <w:tcW w:w="2065"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rPr>
                <w:rFonts w:eastAsia="Times New Roman" w:cstheme="minorHAnsi"/>
                <w:b/>
                <w:bCs/>
                <w:color w:val="464748"/>
                <w:szCs w:val="16"/>
              </w:rPr>
            </w:pPr>
            <w:r>
              <w:rPr>
                <w:rFonts w:eastAsia="Times New Roman" w:cstheme="minorHAnsi"/>
                <w:b/>
                <w:bCs/>
                <w:color w:val="464748"/>
                <w:szCs w:val="16"/>
              </w:rPr>
              <w:t xml:space="preserve">(3+0+0) 3      </w:t>
            </w:r>
            <w:r w:rsidRPr="00AE5B73">
              <w:rPr>
                <w:rFonts w:eastAsia="Times New Roman" w:cstheme="minorHAnsi"/>
                <w:b/>
                <w:bCs/>
                <w:color w:val="464748"/>
                <w:szCs w:val="16"/>
              </w:rPr>
              <w:t xml:space="preserve"> 7 AKTS</w:t>
            </w:r>
          </w:p>
        </w:tc>
      </w:tr>
      <w:tr w:rsidR="00B7655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B76551" w:rsidRPr="00AE5B73" w:rsidRDefault="00B76551" w:rsidP="00B76551">
            <w:pPr>
              <w:spacing w:after="0" w:line="240" w:lineRule="auto"/>
              <w:ind w:left="0"/>
              <w:jc w:val="both"/>
              <w:rPr>
                <w:rFonts w:cstheme="minorHAnsi"/>
                <w:b/>
                <w:bCs/>
                <w:color w:val="464748"/>
                <w:szCs w:val="16"/>
              </w:rPr>
            </w:pPr>
            <w:r w:rsidRPr="00AE5B73">
              <w:rPr>
                <w:rFonts w:eastAsia="Times New Roman" w:cstheme="minorHAnsi"/>
                <w:color w:val="464748"/>
                <w:szCs w:val="16"/>
              </w:rPr>
              <w:t>İş yaşamında eti</w:t>
            </w:r>
            <w:r>
              <w:rPr>
                <w:rFonts w:eastAsia="Times New Roman" w:cstheme="minorHAnsi"/>
                <w:color w:val="464748"/>
                <w:szCs w:val="16"/>
              </w:rPr>
              <w:t>k ve sosyal sorumluluğa giriş. Aktif vatandaşlık. E</w:t>
            </w:r>
            <w:r w:rsidRPr="00AE5B73">
              <w:rPr>
                <w:rFonts w:eastAsia="Times New Roman" w:cstheme="minorHAnsi"/>
                <w:color w:val="464748"/>
                <w:szCs w:val="16"/>
              </w:rPr>
              <w:t>t</w:t>
            </w:r>
            <w:r>
              <w:rPr>
                <w:rFonts w:eastAsia="Times New Roman" w:cstheme="minorHAnsi"/>
                <w:color w:val="464748"/>
                <w:szCs w:val="16"/>
              </w:rPr>
              <w:t>ik ve sosyal sorumluluk ilişkisi. İ</w:t>
            </w:r>
            <w:r w:rsidRPr="00AE5B73">
              <w:rPr>
                <w:rFonts w:eastAsia="Times New Roman" w:cstheme="minorHAnsi"/>
                <w:color w:val="464748"/>
                <w:szCs w:val="16"/>
              </w:rPr>
              <w:t>şl</w:t>
            </w:r>
            <w:r>
              <w:rPr>
                <w:rFonts w:eastAsia="Times New Roman" w:cstheme="minorHAnsi"/>
                <w:color w:val="464748"/>
                <w:szCs w:val="16"/>
              </w:rPr>
              <w:t>etmelerin sosyal sorumlulukları. S</w:t>
            </w:r>
            <w:r w:rsidRPr="00AE5B73">
              <w:rPr>
                <w:rFonts w:eastAsia="Times New Roman" w:cstheme="minorHAnsi"/>
                <w:color w:val="464748"/>
                <w:szCs w:val="16"/>
              </w:rPr>
              <w:t>tratejik yönetim ve etik: f</w:t>
            </w:r>
            <w:r>
              <w:rPr>
                <w:rFonts w:eastAsia="Times New Roman" w:cstheme="minorHAnsi"/>
                <w:color w:val="464748"/>
                <w:szCs w:val="16"/>
              </w:rPr>
              <w:t>ilm/belgesel izleme ve tartışma. S</w:t>
            </w:r>
            <w:r w:rsidRPr="00AE5B73">
              <w:rPr>
                <w:rFonts w:eastAsia="Times New Roman" w:cstheme="minorHAnsi"/>
                <w:color w:val="464748"/>
                <w:szCs w:val="16"/>
              </w:rPr>
              <w:t>osyal soruml</w:t>
            </w:r>
            <w:r>
              <w:rPr>
                <w:rFonts w:eastAsia="Times New Roman" w:cstheme="minorHAnsi"/>
                <w:color w:val="464748"/>
                <w:szCs w:val="16"/>
              </w:rPr>
              <w:t>uluk proje finansman kaynakları. Sivil toplum kuruluşu ziyareti. Ş</w:t>
            </w:r>
            <w:r w:rsidRPr="00AE5B73">
              <w:rPr>
                <w:rFonts w:eastAsia="Times New Roman" w:cstheme="minorHAnsi"/>
                <w:color w:val="464748"/>
                <w:szCs w:val="16"/>
              </w:rPr>
              <w:t>irketlerin sosyal sor</w:t>
            </w:r>
            <w:r>
              <w:rPr>
                <w:rFonts w:eastAsia="Times New Roman" w:cstheme="minorHAnsi"/>
                <w:color w:val="464748"/>
                <w:szCs w:val="16"/>
              </w:rPr>
              <w:t>umluluk projeleri,  örnek olay i</w:t>
            </w:r>
            <w:r w:rsidRPr="00AE5B73">
              <w:rPr>
                <w:rFonts w:eastAsia="Times New Roman" w:cstheme="minorHAnsi"/>
                <w:color w:val="464748"/>
                <w:szCs w:val="16"/>
              </w:rPr>
              <w:t>nceleme</w:t>
            </w:r>
            <w:r>
              <w:rPr>
                <w:rFonts w:eastAsia="Times New Roman" w:cstheme="minorHAnsi"/>
                <w:color w:val="464748"/>
                <w:szCs w:val="16"/>
              </w:rPr>
              <w:t>.</w:t>
            </w:r>
          </w:p>
        </w:tc>
      </w:tr>
      <w:tr w:rsidR="00B76551" w:rsidRPr="00AE5B73" w:rsidTr="00233286">
        <w:trPr>
          <w:tblCellSpacing w:w="15" w:type="dxa"/>
        </w:trPr>
        <w:tc>
          <w:tcPr>
            <w:tcW w:w="1327"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rPr>
                <w:rFonts w:cstheme="minorHAnsi"/>
                <w:b/>
                <w:bCs/>
                <w:color w:val="464748"/>
                <w:szCs w:val="16"/>
              </w:rPr>
            </w:pPr>
            <w:r w:rsidRPr="00AE5B73">
              <w:rPr>
                <w:rFonts w:cstheme="minorHAnsi"/>
                <w:b/>
                <w:bCs/>
                <w:color w:val="464748"/>
                <w:szCs w:val="16"/>
              </w:rPr>
              <w:t>BUS579T</w:t>
            </w:r>
          </w:p>
        </w:tc>
        <w:tc>
          <w:tcPr>
            <w:tcW w:w="5419" w:type="dxa"/>
            <w:shd w:val="clear" w:color="auto" w:fill="C0D6EB"/>
            <w:tcMar>
              <w:top w:w="90" w:type="dxa"/>
              <w:left w:w="150" w:type="dxa"/>
              <w:bottom w:w="90" w:type="dxa"/>
              <w:right w:w="150" w:type="dxa"/>
            </w:tcMar>
            <w:hideMark/>
          </w:tcPr>
          <w:p w:rsidR="00B76551" w:rsidRDefault="00B76551" w:rsidP="00B76551">
            <w:pPr>
              <w:spacing w:after="0" w:line="240" w:lineRule="auto"/>
              <w:ind w:left="0"/>
              <w:rPr>
                <w:rFonts w:cstheme="minorHAnsi"/>
                <w:b/>
                <w:bCs/>
                <w:color w:val="464748"/>
                <w:szCs w:val="16"/>
              </w:rPr>
            </w:pPr>
            <w:r w:rsidRPr="00AE5B73">
              <w:rPr>
                <w:rFonts w:cstheme="minorHAnsi"/>
                <w:b/>
                <w:bCs/>
                <w:color w:val="464748"/>
                <w:szCs w:val="16"/>
              </w:rPr>
              <w:t>İş Yaşamında Etik ve Sosyal Sorumluluk</w:t>
            </w:r>
          </w:p>
          <w:p w:rsidR="00B76551" w:rsidRPr="00AE5B73" w:rsidRDefault="00B76551" w:rsidP="00B76551">
            <w:pPr>
              <w:spacing w:after="0" w:line="240" w:lineRule="auto"/>
              <w:ind w:left="0"/>
              <w:rPr>
                <w:rFonts w:cstheme="minorHAnsi"/>
                <w:b/>
                <w:bCs/>
                <w:color w:val="464748"/>
                <w:szCs w:val="16"/>
              </w:rPr>
            </w:pPr>
            <w:r>
              <w:rPr>
                <w:rFonts w:cstheme="minorHAnsi"/>
                <w:b/>
                <w:bCs/>
                <w:color w:val="464748"/>
                <w:szCs w:val="16"/>
              </w:rPr>
              <w:t>(Ethics in Working Life and Social Responsibility)</w:t>
            </w:r>
          </w:p>
        </w:tc>
        <w:tc>
          <w:tcPr>
            <w:tcW w:w="2065" w:type="dxa"/>
            <w:shd w:val="clear" w:color="auto" w:fill="C0D6EB"/>
            <w:tcMar>
              <w:top w:w="90" w:type="dxa"/>
              <w:left w:w="150" w:type="dxa"/>
              <w:bottom w:w="90" w:type="dxa"/>
              <w:right w:w="150" w:type="dxa"/>
            </w:tcMar>
            <w:hideMark/>
          </w:tcPr>
          <w:p w:rsidR="00B76551" w:rsidRPr="00AE5B73" w:rsidRDefault="00B76551" w:rsidP="00B76551">
            <w:pPr>
              <w:spacing w:after="0" w:line="240" w:lineRule="auto"/>
              <w:ind w:left="0"/>
              <w:rPr>
                <w:rFonts w:eastAsia="Times New Roman" w:cstheme="minorHAnsi"/>
                <w:b/>
                <w:bCs/>
                <w:color w:val="464748"/>
                <w:szCs w:val="16"/>
              </w:rPr>
            </w:pPr>
            <w:r>
              <w:rPr>
                <w:rFonts w:eastAsia="Times New Roman" w:cstheme="minorHAnsi"/>
                <w:b/>
                <w:bCs/>
                <w:color w:val="464748"/>
                <w:szCs w:val="16"/>
              </w:rPr>
              <w:t xml:space="preserve">(3+0+0) 3      </w:t>
            </w:r>
            <w:r w:rsidRPr="00AE5B73">
              <w:rPr>
                <w:rFonts w:eastAsia="Times New Roman" w:cstheme="minorHAnsi"/>
                <w:b/>
                <w:bCs/>
                <w:color w:val="464748"/>
                <w:szCs w:val="16"/>
              </w:rPr>
              <w:t xml:space="preserve"> 7 AKTS</w:t>
            </w:r>
          </w:p>
        </w:tc>
      </w:tr>
      <w:tr w:rsidR="00472E3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472E31" w:rsidRPr="00B90A08" w:rsidRDefault="00B90A08" w:rsidP="00B90A08">
            <w:pPr>
              <w:pStyle w:val="HTMLPreformatted"/>
              <w:shd w:val="clear" w:color="auto" w:fill="FFFFFF"/>
              <w:rPr>
                <w:rFonts w:ascii="Calibri" w:hAnsi="Calibri" w:cstheme="minorHAnsi"/>
                <w:color w:val="464748"/>
                <w:sz w:val="16"/>
                <w:szCs w:val="16"/>
              </w:rPr>
            </w:pPr>
            <w:r w:rsidRPr="00B90A08">
              <w:rPr>
                <w:rFonts w:ascii="Calibri" w:hAnsi="Calibri" w:cstheme="minorHAnsi"/>
                <w:color w:val="464748"/>
                <w:sz w:val="16"/>
                <w:szCs w:val="16"/>
              </w:rPr>
              <w:t>Introduction to ethical and social responsibility in business life. Active citizenship. Ethical and social responsibility relationship. Social responsibilities of enterprises. Strategic management and ethics: film / documentary monitoring and discussion. Social responsibility project financing sources. Visit to the NGO. Social responsibility projects of companies, case studies.</w:t>
            </w:r>
          </w:p>
        </w:tc>
      </w:tr>
      <w:tr w:rsidR="00B76551" w:rsidRPr="00AE5B73" w:rsidTr="00233286">
        <w:trPr>
          <w:tblCellSpacing w:w="15" w:type="dxa"/>
        </w:trPr>
        <w:tc>
          <w:tcPr>
            <w:tcW w:w="1327" w:type="dxa"/>
            <w:shd w:val="clear" w:color="auto" w:fill="C0D6EB"/>
            <w:tcMar>
              <w:top w:w="90" w:type="dxa"/>
              <w:left w:w="150" w:type="dxa"/>
              <w:bottom w:w="90" w:type="dxa"/>
              <w:right w:w="150" w:type="dxa"/>
            </w:tcMar>
            <w:hideMark/>
          </w:tcPr>
          <w:p w:rsidR="00B76551" w:rsidRPr="00E17282" w:rsidRDefault="00B76551" w:rsidP="00B76551">
            <w:pPr>
              <w:spacing w:after="0" w:line="240" w:lineRule="auto"/>
              <w:ind w:left="0"/>
              <w:jc w:val="both"/>
              <w:rPr>
                <w:rFonts w:cstheme="minorHAnsi"/>
                <w:b/>
                <w:bCs/>
                <w:color w:val="464748"/>
                <w:szCs w:val="16"/>
              </w:rPr>
            </w:pPr>
            <w:r w:rsidRPr="00E17282">
              <w:rPr>
                <w:rFonts w:cstheme="minorHAnsi"/>
                <w:b/>
                <w:bCs/>
                <w:color w:val="464748"/>
                <w:szCs w:val="16"/>
              </w:rPr>
              <w:t>BUS520T</w:t>
            </w:r>
          </w:p>
        </w:tc>
        <w:tc>
          <w:tcPr>
            <w:tcW w:w="5419" w:type="dxa"/>
            <w:shd w:val="clear" w:color="auto" w:fill="C0D6EB"/>
            <w:tcMar>
              <w:top w:w="90" w:type="dxa"/>
              <w:left w:w="150" w:type="dxa"/>
              <w:bottom w:w="90" w:type="dxa"/>
              <w:right w:w="150" w:type="dxa"/>
            </w:tcMar>
            <w:hideMark/>
          </w:tcPr>
          <w:p w:rsidR="00B76551" w:rsidRPr="00E17282" w:rsidRDefault="00B76551" w:rsidP="00B76551">
            <w:pPr>
              <w:spacing w:after="0" w:line="240" w:lineRule="auto"/>
              <w:ind w:left="0"/>
              <w:jc w:val="both"/>
              <w:rPr>
                <w:rFonts w:cstheme="minorHAnsi"/>
                <w:b/>
                <w:bCs/>
                <w:color w:val="464748"/>
                <w:szCs w:val="16"/>
              </w:rPr>
            </w:pPr>
            <w:r w:rsidRPr="00E17282">
              <w:rPr>
                <w:rFonts w:cstheme="minorHAnsi"/>
                <w:b/>
                <w:bCs/>
                <w:color w:val="464748"/>
                <w:szCs w:val="16"/>
              </w:rPr>
              <w:t xml:space="preserve">Araştırma Yöntemleri </w:t>
            </w:r>
            <w:r>
              <w:rPr>
                <w:rFonts w:cstheme="minorHAnsi"/>
                <w:b/>
                <w:bCs/>
                <w:color w:val="464748"/>
                <w:szCs w:val="16"/>
              </w:rPr>
              <w:t>(Reserach Methods)</w:t>
            </w:r>
          </w:p>
        </w:tc>
        <w:tc>
          <w:tcPr>
            <w:tcW w:w="2065" w:type="dxa"/>
            <w:shd w:val="clear" w:color="auto" w:fill="C0D6EB"/>
            <w:tcMar>
              <w:top w:w="90" w:type="dxa"/>
              <w:left w:w="150" w:type="dxa"/>
              <w:bottom w:w="90" w:type="dxa"/>
              <w:right w:w="150" w:type="dxa"/>
            </w:tcMar>
            <w:hideMark/>
          </w:tcPr>
          <w:p w:rsidR="00B76551" w:rsidRPr="006E55AF" w:rsidRDefault="00B76551" w:rsidP="00B76551">
            <w:pPr>
              <w:spacing w:after="0" w:line="240" w:lineRule="auto"/>
              <w:ind w:left="0"/>
              <w:jc w:val="both"/>
              <w:rPr>
                <w:rFonts w:eastAsia="Times New Roman"/>
                <w:b/>
                <w:bCs/>
                <w:color w:val="464748"/>
                <w:szCs w:val="16"/>
              </w:rPr>
            </w:pPr>
            <w:r w:rsidRPr="006E55AF">
              <w:rPr>
                <w:rFonts w:eastAsia="Times New Roman"/>
                <w:b/>
                <w:bCs/>
                <w:color w:val="464748"/>
                <w:szCs w:val="16"/>
              </w:rPr>
              <w:t>(3+0+0) 3</w:t>
            </w:r>
            <w:r>
              <w:rPr>
                <w:rFonts w:eastAsia="Times New Roman"/>
                <w:b/>
                <w:bCs/>
                <w:color w:val="464748"/>
                <w:szCs w:val="16"/>
              </w:rPr>
              <w:t xml:space="preserve">       7 AKTS</w:t>
            </w:r>
          </w:p>
        </w:tc>
      </w:tr>
      <w:tr w:rsidR="00B76551" w:rsidRPr="00AE5B73" w:rsidTr="00233286">
        <w:trPr>
          <w:tblCellSpacing w:w="15" w:type="dxa"/>
        </w:trPr>
        <w:tc>
          <w:tcPr>
            <w:tcW w:w="8871" w:type="dxa"/>
            <w:gridSpan w:val="3"/>
            <w:shd w:val="clear" w:color="auto" w:fill="FFFFFF"/>
            <w:tcMar>
              <w:top w:w="90" w:type="dxa"/>
              <w:left w:w="150" w:type="dxa"/>
              <w:bottom w:w="90" w:type="dxa"/>
              <w:right w:w="150" w:type="dxa"/>
            </w:tcMar>
            <w:hideMark/>
          </w:tcPr>
          <w:p w:rsidR="00B76551" w:rsidRPr="006E55AF" w:rsidRDefault="00B76551" w:rsidP="00B76551">
            <w:pPr>
              <w:spacing w:after="0" w:line="240" w:lineRule="auto"/>
              <w:ind w:left="0"/>
              <w:jc w:val="both"/>
              <w:rPr>
                <w:rFonts w:eastAsia="Times New Roman"/>
                <w:color w:val="464748"/>
                <w:szCs w:val="16"/>
              </w:rPr>
            </w:pPr>
            <w:r w:rsidRPr="00AE5B73">
              <w:rPr>
                <w:rFonts w:eastAsia="Times New Roman" w:cstheme="minorHAnsi"/>
                <w:color w:val="464748"/>
                <w:szCs w:val="16"/>
              </w:rPr>
              <w:t>Bilimsel araştırmaya giriş. Bilimsel araştırmanın temelleri. Bi</w:t>
            </w:r>
            <w:r>
              <w:rPr>
                <w:rFonts w:eastAsia="Times New Roman" w:cstheme="minorHAnsi"/>
                <w:color w:val="464748"/>
                <w:szCs w:val="16"/>
              </w:rPr>
              <w:t>limsel yaklaşımlar (pozitivizm ve nitel yaklaşım; yorumlayıcı ve</w:t>
            </w:r>
            <w:r w:rsidRPr="00AE5B73">
              <w:rPr>
                <w:rFonts w:eastAsia="Times New Roman" w:cstheme="minorHAnsi"/>
                <w:color w:val="464748"/>
                <w:szCs w:val="16"/>
              </w:rPr>
              <w:t xml:space="preserve"> nicel yaklaşım). Bilimsel araştırmada temel kavramlar. Araştırma konusu ve probleminin seçimi. Eleştirel kaynak incelemesi. Bilimsel araştırmada veri t</w:t>
            </w:r>
            <w:r>
              <w:rPr>
                <w:rFonts w:eastAsia="Times New Roman" w:cstheme="minorHAnsi"/>
                <w:color w:val="464748"/>
                <w:szCs w:val="16"/>
              </w:rPr>
              <w:t xml:space="preserve">ürleri ve veri toplama araçları. </w:t>
            </w:r>
            <w:r w:rsidRPr="00AE5B73">
              <w:rPr>
                <w:rFonts w:eastAsia="Times New Roman" w:cstheme="minorHAnsi"/>
                <w:color w:val="464748"/>
                <w:szCs w:val="16"/>
              </w:rPr>
              <w:t>Anket ve  Gözlem. Bilimsel araştırmada veri t</w:t>
            </w:r>
            <w:r>
              <w:rPr>
                <w:rFonts w:eastAsia="Times New Roman" w:cstheme="minorHAnsi"/>
                <w:color w:val="464748"/>
                <w:szCs w:val="16"/>
              </w:rPr>
              <w:t>ürleri ve veri toplama araçları, mülakat ve d</w:t>
            </w:r>
            <w:r w:rsidRPr="00AE5B73">
              <w:rPr>
                <w:rFonts w:eastAsia="Times New Roman" w:cstheme="minorHAnsi"/>
                <w:color w:val="464748"/>
                <w:szCs w:val="16"/>
              </w:rPr>
              <w:t>okümanlar. Araştırmada ölçme ve ölçekler. Örneklem ve örneklem türleri. Nicel ve nicel veri analizi. Araştırma raporunun hazırlanması.</w:t>
            </w:r>
          </w:p>
        </w:tc>
      </w:tr>
      <w:tr w:rsidR="00B76551" w:rsidRPr="00AE5B73" w:rsidTr="00233286">
        <w:trPr>
          <w:tblCellSpacing w:w="15" w:type="dxa"/>
        </w:trPr>
        <w:tc>
          <w:tcPr>
            <w:tcW w:w="1327" w:type="dxa"/>
            <w:shd w:val="clear" w:color="auto" w:fill="C0D6EB"/>
            <w:tcMar>
              <w:top w:w="90" w:type="dxa"/>
              <w:left w:w="150" w:type="dxa"/>
              <w:bottom w:w="90" w:type="dxa"/>
              <w:right w:w="150" w:type="dxa"/>
            </w:tcMar>
            <w:hideMark/>
          </w:tcPr>
          <w:p w:rsidR="00B76551" w:rsidRPr="00E17282" w:rsidRDefault="00B76551" w:rsidP="00B76551">
            <w:pPr>
              <w:spacing w:after="0" w:line="240" w:lineRule="auto"/>
              <w:ind w:left="0"/>
              <w:jc w:val="both"/>
              <w:rPr>
                <w:rFonts w:cstheme="minorHAnsi"/>
                <w:b/>
                <w:bCs/>
                <w:color w:val="464748"/>
                <w:szCs w:val="16"/>
              </w:rPr>
            </w:pPr>
            <w:r w:rsidRPr="00E17282">
              <w:rPr>
                <w:rFonts w:cstheme="minorHAnsi"/>
                <w:b/>
                <w:bCs/>
                <w:color w:val="464748"/>
                <w:szCs w:val="16"/>
              </w:rPr>
              <w:t>BUS520T</w:t>
            </w:r>
          </w:p>
        </w:tc>
        <w:tc>
          <w:tcPr>
            <w:tcW w:w="5419" w:type="dxa"/>
            <w:shd w:val="clear" w:color="auto" w:fill="C0D6EB"/>
            <w:tcMar>
              <w:top w:w="90" w:type="dxa"/>
              <w:left w:w="150" w:type="dxa"/>
              <w:bottom w:w="90" w:type="dxa"/>
              <w:right w:w="150" w:type="dxa"/>
            </w:tcMar>
            <w:hideMark/>
          </w:tcPr>
          <w:p w:rsidR="00B76551" w:rsidRPr="00E17282" w:rsidRDefault="00B76551" w:rsidP="00B76551">
            <w:pPr>
              <w:spacing w:after="0" w:line="240" w:lineRule="auto"/>
              <w:ind w:left="0"/>
              <w:jc w:val="both"/>
              <w:rPr>
                <w:rFonts w:cstheme="minorHAnsi"/>
                <w:b/>
                <w:bCs/>
                <w:color w:val="464748"/>
                <w:szCs w:val="16"/>
              </w:rPr>
            </w:pPr>
            <w:r w:rsidRPr="00E17282">
              <w:rPr>
                <w:rFonts w:cstheme="minorHAnsi"/>
                <w:b/>
                <w:bCs/>
                <w:color w:val="464748"/>
                <w:szCs w:val="16"/>
              </w:rPr>
              <w:t xml:space="preserve">Araştırma Yöntemleri </w:t>
            </w:r>
            <w:r>
              <w:rPr>
                <w:rFonts w:cstheme="minorHAnsi"/>
                <w:b/>
                <w:bCs/>
                <w:color w:val="464748"/>
                <w:szCs w:val="16"/>
              </w:rPr>
              <w:t>(Reserach Methods)</w:t>
            </w:r>
          </w:p>
        </w:tc>
        <w:tc>
          <w:tcPr>
            <w:tcW w:w="2065" w:type="dxa"/>
            <w:shd w:val="clear" w:color="auto" w:fill="C0D6EB"/>
            <w:tcMar>
              <w:top w:w="90" w:type="dxa"/>
              <w:left w:w="150" w:type="dxa"/>
              <w:bottom w:w="90" w:type="dxa"/>
              <w:right w:w="150" w:type="dxa"/>
            </w:tcMar>
            <w:hideMark/>
          </w:tcPr>
          <w:p w:rsidR="00B76551" w:rsidRPr="00B03201" w:rsidRDefault="00B76551" w:rsidP="00B76551">
            <w:pPr>
              <w:spacing w:after="0" w:line="240" w:lineRule="auto"/>
              <w:ind w:left="0"/>
              <w:jc w:val="both"/>
              <w:rPr>
                <w:rFonts w:cstheme="minorHAnsi"/>
                <w:b/>
                <w:bCs/>
                <w:color w:val="464748"/>
                <w:szCs w:val="16"/>
              </w:rPr>
            </w:pPr>
            <w:r w:rsidRPr="00B03201">
              <w:rPr>
                <w:rFonts w:cstheme="minorHAnsi"/>
                <w:b/>
                <w:bCs/>
                <w:color w:val="464748"/>
                <w:szCs w:val="16"/>
              </w:rPr>
              <w:t>(3+0+0) 3       7 AKTS</w:t>
            </w:r>
          </w:p>
        </w:tc>
      </w:tr>
      <w:tr w:rsidR="00B76551" w:rsidRPr="00AE5B73" w:rsidTr="00233286">
        <w:trPr>
          <w:trHeight w:val="427"/>
          <w:tblCellSpacing w:w="15" w:type="dxa"/>
        </w:trPr>
        <w:tc>
          <w:tcPr>
            <w:tcW w:w="8871" w:type="dxa"/>
            <w:gridSpan w:val="3"/>
            <w:shd w:val="clear" w:color="auto" w:fill="FFFFFF"/>
            <w:tcMar>
              <w:top w:w="90" w:type="dxa"/>
              <w:left w:w="150" w:type="dxa"/>
              <w:bottom w:w="90" w:type="dxa"/>
              <w:right w:w="150" w:type="dxa"/>
            </w:tcMar>
            <w:hideMark/>
          </w:tcPr>
          <w:p w:rsidR="00B76551" w:rsidRPr="006E55AF" w:rsidRDefault="00B76551" w:rsidP="00B76551">
            <w:pPr>
              <w:pStyle w:val="HTMLPreformatted"/>
              <w:shd w:val="clear" w:color="auto" w:fill="FFFFFF"/>
              <w:rPr>
                <w:rFonts w:ascii="Calibri" w:hAnsi="Calibri" w:cs="Calibri"/>
                <w:color w:val="464748"/>
                <w:sz w:val="16"/>
                <w:szCs w:val="16"/>
              </w:rPr>
            </w:pPr>
            <w:r w:rsidRPr="00CC756B">
              <w:rPr>
                <w:rFonts w:ascii="Calibri" w:hAnsi="Calibri" w:cs="Calibri"/>
                <w:color w:val="464748"/>
                <w:sz w:val="16"/>
                <w:szCs w:val="16"/>
              </w:rPr>
              <w:t>Introduction to scientific research. Fundamentals of scientific research. Scientific approaches (positivism and qualitative approach, interpretive and quantitative approach). Basic concepts in scientific research. Research topic and the selection of the problem. Critical review of resources. Data types and data collection tools in scientific research. Survey and observation. Data types and data collection tools in scientific research, interviews and surveys, measurement and scales in research. Sample and sample types. Quantitative and quantitative data analysis. Preparation of the research report.</w:t>
            </w:r>
          </w:p>
        </w:tc>
      </w:tr>
      <w:tr w:rsidR="00B90A08" w:rsidRPr="00AE5B73" w:rsidTr="00233286">
        <w:trPr>
          <w:tblCellSpacing w:w="15" w:type="dxa"/>
        </w:trPr>
        <w:tc>
          <w:tcPr>
            <w:tcW w:w="1327" w:type="dxa"/>
            <w:shd w:val="clear" w:color="auto" w:fill="C0D6EB"/>
            <w:tcMar>
              <w:top w:w="90" w:type="dxa"/>
              <w:left w:w="150" w:type="dxa"/>
              <w:bottom w:w="90" w:type="dxa"/>
              <w:right w:w="150" w:type="dxa"/>
            </w:tcMar>
            <w:hideMark/>
          </w:tcPr>
          <w:p w:rsidR="00B90A08" w:rsidRPr="007A7ECF" w:rsidRDefault="00B90A08" w:rsidP="00B90A08">
            <w:pPr>
              <w:spacing w:after="0" w:line="240" w:lineRule="auto"/>
              <w:ind w:left="0"/>
              <w:rPr>
                <w:rFonts w:cstheme="minorHAnsi"/>
                <w:b/>
                <w:bCs/>
                <w:color w:val="464748"/>
                <w:szCs w:val="16"/>
              </w:rPr>
            </w:pPr>
            <w:r w:rsidRPr="00E17282">
              <w:rPr>
                <w:rFonts w:cstheme="minorHAnsi"/>
                <w:b/>
                <w:bCs/>
                <w:color w:val="464748"/>
                <w:szCs w:val="16"/>
              </w:rPr>
              <w:t>BUS598T</w:t>
            </w:r>
          </w:p>
        </w:tc>
        <w:tc>
          <w:tcPr>
            <w:tcW w:w="5419" w:type="dxa"/>
            <w:shd w:val="clear" w:color="auto" w:fill="C0D6EB"/>
            <w:tcMar>
              <w:top w:w="90" w:type="dxa"/>
              <w:left w:w="150" w:type="dxa"/>
              <w:bottom w:w="90" w:type="dxa"/>
              <w:right w:w="150" w:type="dxa"/>
            </w:tcMar>
            <w:hideMark/>
          </w:tcPr>
          <w:p w:rsidR="00B90A08" w:rsidRPr="007A7ECF" w:rsidRDefault="00B90A08" w:rsidP="00B90A08">
            <w:pPr>
              <w:spacing w:after="0" w:line="240" w:lineRule="auto"/>
              <w:ind w:left="0"/>
              <w:rPr>
                <w:rFonts w:cstheme="minorHAnsi"/>
                <w:b/>
                <w:bCs/>
                <w:color w:val="464748"/>
                <w:szCs w:val="16"/>
              </w:rPr>
            </w:pPr>
            <w:r w:rsidRPr="00E17282">
              <w:rPr>
                <w:rFonts w:cstheme="minorHAnsi"/>
                <w:b/>
                <w:bCs/>
                <w:color w:val="464748"/>
                <w:szCs w:val="16"/>
              </w:rPr>
              <w:t>Mezuniyet Projesi</w:t>
            </w:r>
            <w:r>
              <w:rPr>
                <w:rFonts w:cstheme="minorHAnsi"/>
                <w:b/>
                <w:bCs/>
                <w:color w:val="464748"/>
                <w:szCs w:val="16"/>
              </w:rPr>
              <w:t xml:space="preserve"> </w:t>
            </w:r>
            <w:r w:rsidRPr="007A7ECF">
              <w:rPr>
                <w:rFonts w:cstheme="minorHAnsi"/>
                <w:b/>
                <w:bCs/>
                <w:color w:val="464748"/>
                <w:szCs w:val="16"/>
              </w:rPr>
              <w:t>(</w:t>
            </w:r>
            <w:r>
              <w:rPr>
                <w:rFonts w:cstheme="minorHAnsi"/>
                <w:b/>
                <w:bCs/>
                <w:color w:val="464748"/>
                <w:szCs w:val="16"/>
              </w:rPr>
              <w:t>Graduation Project</w:t>
            </w:r>
            <w:r w:rsidRPr="007A7ECF">
              <w:rPr>
                <w:rFonts w:cstheme="minorHAnsi"/>
                <w:b/>
                <w:bCs/>
                <w:color w:val="464748"/>
                <w:szCs w:val="16"/>
              </w:rPr>
              <w:t xml:space="preserve">) </w:t>
            </w:r>
          </w:p>
        </w:tc>
        <w:tc>
          <w:tcPr>
            <w:tcW w:w="2065" w:type="dxa"/>
            <w:shd w:val="clear" w:color="auto" w:fill="C0D6EB"/>
            <w:tcMar>
              <w:top w:w="90" w:type="dxa"/>
              <w:left w:w="150" w:type="dxa"/>
              <w:bottom w:w="90" w:type="dxa"/>
              <w:right w:w="150" w:type="dxa"/>
            </w:tcMar>
            <w:hideMark/>
          </w:tcPr>
          <w:p w:rsidR="00B90A08" w:rsidRPr="007A7ECF" w:rsidRDefault="00B90A08" w:rsidP="00B90A08">
            <w:pPr>
              <w:spacing w:after="0" w:line="240" w:lineRule="auto"/>
              <w:ind w:left="0"/>
              <w:rPr>
                <w:rFonts w:cstheme="minorHAnsi"/>
                <w:b/>
                <w:bCs/>
                <w:color w:val="464748"/>
                <w:szCs w:val="16"/>
              </w:rPr>
            </w:pPr>
            <w:r>
              <w:rPr>
                <w:rFonts w:cstheme="minorHAnsi"/>
                <w:b/>
                <w:bCs/>
                <w:color w:val="464748"/>
                <w:szCs w:val="16"/>
              </w:rPr>
              <w:t>(0+0+0) 0      20 AKTS</w:t>
            </w:r>
          </w:p>
        </w:tc>
      </w:tr>
      <w:tr w:rsidR="00B90A08" w:rsidRPr="00AE5B73" w:rsidTr="00233286">
        <w:trPr>
          <w:trHeight w:val="373"/>
          <w:tblCellSpacing w:w="15" w:type="dxa"/>
        </w:trPr>
        <w:tc>
          <w:tcPr>
            <w:tcW w:w="8871" w:type="dxa"/>
            <w:gridSpan w:val="3"/>
            <w:shd w:val="clear" w:color="auto" w:fill="FFFFFF"/>
            <w:tcMar>
              <w:top w:w="90" w:type="dxa"/>
              <w:left w:w="150" w:type="dxa"/>
              <w:bottom w:w="90" w:type="dxa"/>
              <w:right w:w="150" w:type="dxa"/>
            </w:tcMar>
            <w:hideMark/>
          </w:tcPr>
          <w:p w:rsidR="00B90A08" w:rsidRPr="006E55AF" w:rsidRDefault="00B90A08" w:rsidP="00B90A08">
            <w:pPr>
              <w:spacing w:after="0" w:line="240" w:lineRule="auto"/>
              <w:ind w:left="0"/>
              <w:rPr>
                <w:rFonts w:eastAsia="Times New Roman"/>
                <w:color w:val="464748"/>
                <w:szCs w:val="16"/>
              </w:rPr>
            </w:pPr>
            <w:r w:rsidRPr="00872637">
              <w:rPr>
                <w:rFonts w:eastAsia="Times New Roman"/>
                <w:color w:val="464748"/>
                <w:szCs w:val="16"/>
              </w:rPr>
              <w:lastRenderedPageBreak/>
              <w:t>Tezsiz yüksek lisans programındaki öğrencilerin bir akademik danışman gözetiminde proje çalışması yapması sağlanır.</w:t>
            </w:r>
          </w:p>
        </w:tc>
      </w:tr>
      <w:tr w:rsidR="00B90A08" w:rsidRPr="00AE5B73" w:rsidTr="00233286">
        <w:trPr>
          <w:tblCellSpacing w:w="15" w:type="dxa"/>
        </w:trPr>
        <w:tc>
          <w:tcPr>
            <w:tcW w:w="1327" w:type="dxa"/>
            <w:shd w:val="clear" w:color="auto" w:fill="C0D6EB"/>
            <w:tcMar>
              <w:top w:w="90" w:type="dxa"/>
              <w:left w:w="150" w:type="dxa"/>
              <w:bottom w:w="90" w:type="dxa"/>
              <w:right w:w="150" w:type="dxa"/>
            </w:tcMar>
          </w:tcPr>
          <w:p w:rsidR="00B90A08" w:rsidRPr="007A7ECF" w:rsidRDefault="00B90A08" w:rsidP="00B90A08">
            <w:pPr>
              <w:spacing w:after="0" w:line="240" w:lineRule="auto"/>
              <w:ind w:left="0"/>
              <w:rPr>
                <w:rFonts w:cstheme="minorHAnsi"/>
                <w:b/>
                <w:bCs/>
                <w:color w:val="464748"/>
                <w:szCs w:val="16"/>
              </w:rPr>
            </w:pPr>
            <w:r w:rsidRPr="00E17282">
              <w:rPr>
                <w:rFonts w:cstheme="minorHAnsi"/>
                <w:b/>
                <w:bCs/>
                <w:color w:val="464748"/>
                <w:szCs w:val="16"/>
              </w:rPr>
              <w:t>BUS598T</w:t>
            </w:r>
          </w:p>
        </w:tc>
        <w:tc>
          <w:tcPr>
            <w:tcW w:w="5419" w:type="dxa"/>
            <w:shd w:val="clear" w:color="auto" w:fill="C0D6EB"/>
            <w:tcMar>
              <w:top w:w="90" w:type="dxa"/>
              <w:left w:w="150" w:type="dxa"/>
              <w:bottom w:w="90" w:type="dxa"/>
              <w:right w:w="150" w:type="dxa"/>
            </w:tcMar>
            <w:hideMark/>
          </w:tcPr>
          <w:p w:rsidR="00B90A08" w:rsidRPr="007A7ECF" w:rsidRDefault="00B90A08" w:rsidP="00B90A08">
            <w:pPr>
              <w:spacing w:after="0" w:line="240" w:lineRule="auto"/>
              <w:ind w:left="0"/>
              <w:rPr>
                <w:rFonts w:cstheme="minorHAnsi"/>
                <w:b/>
                <w:bCs/>
                <w:color w:val="464748"/>
                <w:szCs w:val="16"/>
              </w:rPr>
            </w:pPr>
            <w:r w:rsidRPr="00E17282">
              <w:rPr>
                <w:rFonts w:cstheme="minorHAnsi"/>
                <w:b/>
                <w:bCs/>
                <w:color w:val="464748"/>
                <w:szCs w:val="16"/>
              </w:rPr>
              <w:t>Mezuniyet Projesi</w:t>
            </w:r>
            <w:r>
              <w:rPr>
                <w:rFonts w:cstheme="minorHAnsi"/>
                <w:b/>
                <w:bCs/>
                <w:color w:val="464748"/>
                <w:szCs w:val="16"/>
              </w:rPr>
              <w:t xml:space="preserve"> </w:t>
            </w:r>
            <w:r w:rsidRPr="007A7ECF">
              <w:rPr>
                <w:rFonts w:cstheme="minorHAnsi"/>
                <w:b/>
                <w:bCs/>
                <w:color w:val="464748"/>
                <w:szCs w:val="16"/>
              </w:rPr>
              <w:t>(</w:t>
            </w:r>
            <w:r>
              <w:rPr>
                <w:rFonts w:cstheme="minorHAnsi"/>
                <w:b/>
                <w:bCs/>
                <w:color w:val="464748"/>
                <w:szCs w:val="16"/>
              </w:rPr>
              <w:t>Graduation Project</w:t>
            </w:r>
            <w:r w:rsidRPr="007A7ECF">
              <w:rPr>
                <w:rFonts w:cstheme="minorHAnsi"/>
                <w:b/>
                <w:bCs/>
                <w:color w:val="464748"/>
                <w:szCs w:val="16"/>
              </w:rPr>
              <w:t xml:space="preserve">) </w:t>
            </w:r>
          </w:p>
        </w:tc>
        <w:tc>
          <w:tcPr>
            <w:tcW w:w="2065" w:type="dxa"/>
            <w:shd w:val="clear" w:color="auto" w:fill="C0D6EB"/>
            <w:tcMar>
              <w:top w:w="90" w:type="dxa"/>
              <w:left w:w="150" w:type="dxa"/>
              <w:bottom w:w="90" w:type="dxa"/>
              <w:right w:w="150" w:type="dxa"/>
            </w:tcMar>
            <w:hideMark/>
          </w:tcPr>
          <w:p w:rsidR="00B90A08" w:rsidRPr="007A7ECF" w:rsidRDefault="00B90A08" w:rsidP="00B90A08">
            <w:pPr>
              <w:spacing w:after="0" w:line="240" w:lineRule="auto"/>
              <w:ind w:left="0"/>
              <w:rPr>
                <w:rFonts w:cstheme="minorHAnsi"/>
                <w:b/>
                <w:bCs/>
                <w:color w:val="464748"/>
                <w:szCs w:val="16"/>
              </w:rPr>
            </w:pPr>
            <w:r>
              <w:rPr>
                <w:rFonts w:cstheme="minorHAnsi"/>
                <w:b/>
                <w:bCs/>
                <w:color w:val="464748"/>
                <w:szCs w:val="16"/>
              </w:rPr>
              <w:t>(0+0+0) 0      20 AKTS</w:t>
            </w:r>
          </w:p>
        </w:tc>
      </w:tr>
      <w:tr w:rsidR="00B90A08" w:rsidRPr="00AE5B73" w:rsidTr="00C27E96">
        <w:trPr>
          <w:trHeight w:val="217"/>
          <w:tblCellSpacing w:w="15" w:type="dxa"/>
        </w:trPr>
        <w:tc>
          <w:tcPr>
            <w:tcW w:w="8871" w:type="dxa"/>
            <w:gridSpan w:val="3"/>
            <w:shd w:val="clear" w:color="auto" w:fill="auto"/>
            <w:tcMar>
              <w:top w:w="90" w:type="dxa"/>
              <w:left w:w="150" w:type="dxa"/>
              <w:bottom w:w="90" w:type="dxa"/>
              <w:right w:w="150" w:type="dxa"/>
            </w:tcMar>
            <w:hideMark/>
          </w:tcPr>
          <w:p w:rsidR="00B90A08" w:rsidRPr="00F456EF" w:rsidRDefault="00B90A08" w:rsidP="00B90A08">
            <w:pPr>
              <w:pStyle w:val="HTMLPreformatted"/>
              <w:shd w:val="clear" w:color="auto" w:fill="FFFFFF"/>
              <w:rPr>
                <w:rFonts w:ascii="Calibri" w:hAnsi="Calibri" w:cs="Calibri"/>
                <w:color w:val="464748"/>
                <w:sz w:val="16"/>
                <w:szCs w:val="16"/>
              </w:rPr>
            </w:pPr>
            <w:r w:rsidRPr="00F456EF">
              <w:rPr>
                <w:rFonts w:ascii="Calibri" w:hAnsi="Calibri" w:cs="Calibri"/>
                <w:color w:val="464748"/>
                <w:sz w:val="16"/>
                <w:szCs w:val="16"/>
              </w:rPr>
              <w:t>Students in the non-thesis master program are required to run a project work under the supervision of an academic advisor.</w:t>
            </w:r>
          </w:p>
          <w:p w:rsidR="00B90A08" w:rsidRPr="00872637" w:rsidRDefault="00B90A08" w:rsidP="00B90A08">
            <w:pPr>
              <w:spacing w:after="0"/>
              <w:rPr>
                <w:rFonts w:eastAsia="Times New Roman"/>
                <w:color w:val="464748"/>
                <w:szCs w:val="16"/>
              </w:rPr>
            </w:pPr>
          </w:p>
        </w:tc>
      </w:tr>
    </w:tbl>
    <w:p w:rsidR="00C27E96" w:rsidRDefault="00C27E96" w:rsidP="00472E31">
      <w:pPr>
        <w:ind w:left="0"/>
      </w:pPr>
      <w:bookmarkStart w:id="0" w:name="_GoBack"/>
      <w:bookmarkEnd w:id="0"/>
    </w:p>
    <w:sectPr w:rsidR="00C27E96" w:rsidSect="00EB3241">
      <w:pgSz w:w="10800" w:h="19200"/>
      <w:pgMar w:top="1102" w:right="1316" w:bottom="1104" w:left="1786" w:header="709" w:footer="28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31"/>
    <w:rsid w:val="000D1530"/>
    <w:rsid w:val="00233286"/>
    <w:rsid w:val="00273F04"/>
    <w:rsid w:val="00321E5E"/>
    <w:rsid w:val="00472E31"/>
    <w:rsid w:val="00627439"/>
    <w:rsid w:val="00B76551"/>
    <w:rsid w:val="00B90A08"/>
    <w:rsid w:val="00C27E96"/>
    <w:rsid w:val="00DC57A7"/>
    <w:rsid w:val="00EB3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8A2F9-C900-42BB-8D86-A5BBB074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31"/>
    <w:pPr>
      <w:spacing w:after="5" w:line="249" w:lineRule="auto"/>
      <w:ind w:left="434"/>
    </w:pPr>
    <w:rPr>
      <w:rFonts w:ascii="Calibri" w:eastAsia="Calibri" w:hAnsi="Calibri" w:cs="Calibri"/>
      <w:color w:val="000000"/>
      <w:sz w:val="1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7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B76551"/>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7728">
      <w:bodyDiv w:val="1"/>
      <w:marLeft w:val="0"/>
      <w:marRight w:val="0"/>
      <w:marTop w:val="0"/>
      <w:marBottom w:val="0"/>
      <w:divBdr>
        <w:top w:val="none" w:sz="0" w:space="0" w:color="auto"/>
        <w:left w:val="none" w:sz="0" w:space="0" w:color="auto"/>
        <w:bottom w:val="none" w:sz="0" w:space="0" w:color="auto"/>
        <w:right w:val="none" w:sz="0" w:space="0" w:color="auto"/>
      </w:divBdr>
    </w:div>
    <w:div w:id="358355530">
      <w:bodyDiv w:val="1"/>
      <w:marLeft w:val="0"/>
      <w:marRight w:val="0"/>
      <w:marTop w:val="0"/>
      <w:marBottom w:val="0"/>
      <w:divBdr>
        <w:top w:val="none" w:sz="0" w:space="0" w:color="auto"/>
        <w:left w:val="none" w:sz="0" w:space="0" w:color="auto"/>
        <w:bottom w:val="none" w:sz="0" w:space="0" w:color="auto"/>
        <w:right w:val="none" w:sz="0" w:space="0" w:color="auto"/>
      </w:divBdr>
    </w:div>
    <w:div w:id="1301153244">
      <w:bodyDiv w:val="1"/>
      <w:marLeft w:val="0"/>
      <w:marRight w:val="0"/>
      <w:marTop w:val="0"/>
      <w:marBottom w:val="0"/>
      <w:divBdr>
        <w:top w:val="none" w:sz="0" w:space="0" w:color="auto"/>
        <w:left w:val="none" w:sz="0" w:space="0" w:color="auto"/>
        <w:bottom w:val="none" w:sz="0" w:space="0" w:color="auto"/>
        <w:right w:val="none" w:sz="0" w:space="0" w:color="auto"/>
      </w:divBdr>
    </w:div>
    <w:div w:id="1893610140">
      <w:bodyDiv w:val="1"/>
      <w:marLeft w:val="0"/>
      <w:marRight w:val="0"/>
      <w:marTop w:val="0"/>
      <w:marBottom w:val="0"/>
      <w:divBdr>
        <w:top w:val="none" w:sz="0" w:space="0" w:color="auto"/>
        <w:left w:val="none" w:sz="0" w:space="0" w:color="auto"/>
        <w:bottom w:val="none" w:sz="0" w:space="0" w:color="auto"/>
        <w:right w:val="none" w:sz="0" w:space="0" w:color="auto"/>
      </w:divBdr>
    </w:div>
    <w:div w:id="1901596116">
      <w:bodyDiv w:val="1"/>
      <w:marLeft w:val="0"/>
      <w:marRight w:val="0"/>
      <w:marTop w:val="0"/>
      <w:marBottom w:val="0"/>
      <w:divBdr>
        <w:top w:val="none" w:sz="0" w:space="0" w:color="auto"/>
        <w:left w:val="none" w:sz="0" w:space="0" w:color="auto"/>
        <w:bottom w:val="none" w:sz="0" w:space="0" w:color="auto"/>
        <w:right w:val="none" w:sz="0" w:space="0" w:color="auto"/>
      </w:divBdr>
      <w:divsChild>
        <w:div w:id="1419986220">
          <w:marLeft w:val="-45"/>
          <w:marRight w:val="0"/>
          <w:marTop w:val="0"/>
          <w:marBottom w:val="0"/>
          <w:divBdr>
            <w:top w:val="single" w:sz="6" w:space="0" w:color="FFFFFF"/>
            <w:left w:val="single" w:sz="6" w:space="0" w:color="FFFFFF"/>
            <w:bottom w:val="single" w:sz="6" w:space="0" w:color="FFFFFF"/>
            <w:right w:val="single" w:sz="6" w:space="0" w:color="FFFFFF"/>
          </w:divBdr>
        </w:div>
        <w:div w:id="1006830178">
          <w:marLeft w:val="0"/>
          <w:marRight w:val="0"/>
          <w:marTop w:val="0"/>
          <w:marBottom w:val="0"/>
          <w:divBdr>
            <w:top w:val="none" w:sz="0" w:space="0" w:color="auto"/>
            <w:left w:val="none" w:sz="0" w:space="0" w:color="auto"/>
            <w:bottom w:val="none" w:sz="0" w:space="0" w:color="auto"/>
            <w:right w:val="none" w:sz="0" w:space="0" w:color="auto"/>
          </w:divBdr>
        </w:div>
      </w:divsChild>
    </w:div>
    <w:div w:id="19636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Asena DENIZ</dc:creator>
  <cp:keywords/>
  <dc:description/>
  <cp:lastModifiedBy>Asena DENIZ</cp:lastModifiedBy>
  <cp:revision>1</cp:revision>
  <dcterms:created xsi:type="dcterms:W3CDTF">2018-11-23T06:09:00Z</dcterms:created>
  <dcterms:modified xsi:type="dcterms:W3CDTF">2018-11-23T07:20:00Z</dcterms:modified>
</cp:coreProperties>
</file>